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D58A2" w14:textId="77777777" w:rsidR="00240165" w:rsidRPr="0024245F" w:rsidRDefault="00240165" w:rsidP="00240165">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24245F">
        <w:rPr>
          <w:rFonts w:ascii="Times New Roman" w:eastAsia="Times New Roman" w:hAnsi="Times New Roman" w:cs="Times New Roman"/>
          <w:b/>
          <w:bCs/>
          <w:sz w:val="24"/>
          <w:szCs w:val="24"/>
        </w:rPr>
        <w:t>CHILD CARE CONNECTIONS</w:t>
      </w:r>
    </w:p>
    <w:p w14:paraId="7ABDF34C" w14:textId="77777777" w:rsidR="00240165" w:rsidRPr="0024245F" w:rsidRDefault="00240165" w:rsidP="00240165">
      <w:pPr>
        <w:widowControl w:val="0"/>
        <w:autoSpaceDE w:val="0"/>
        <w:autoSpaceDN w:val="0"/>
        <w:adjustRightInd w:val="0"/>
        <w:spacing w:after="0" w:line="240" w:lineRule="auto"/>
        <w:rPr>
          <w:rFonts w:ascii="Times New Roman" w:eastAsia="Times New Roman" w:hAnsi="Times New Roman" w:cs="Times New Roman"/>
          <w:bCs/>
          <w:sz w:val="24"/>
          <w:szCs w:val="24"/>
        </w:rPr>
      </w:pPr>
      <w:r w:rsidRPr="0024245F">
        <w:rPr>
          <w:rFonts w:ascii="Times New Roman" w:eastAsia="Times New Roman" w:hAnsi="Times New Roman" w:cs="Times New Roman"/>
          <w:bCs/>
          <w:sz w:val="24"/>
          <w:szCs w:val="24"/>
        </w:rPr>
        <w:t>Serving COLUMBIA, GREENE &amp; ULSTER COUNTIES</w:t>
      </w:r>
    </w:p>
    <w:p w14:paraId="642BB081" w14:textId="77777777" w:rsidR="00240165" w:rsidRPr="0024245F" w:rsidRDefault="00240165" w:rsidP="00240165">
      <w:pPr>
        <w:widowControl w:val="0"/>
        <w:tabs>
          <w:tab w:val="left" w:pos="-36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180"/>
          <w:tab w:val="left" w:pos="10080"/>
          <w:tab w:val="left" w:pos="10800"/>
          <w:tab w:val="left" w:pos="11520"/>
          <w:tab w:val="left" w:pos="12240"/>
        </w:tabs>
        <w:autoSpaceDE w:val="0"/>
        <w:autoSpaceDN w:val="0"/>
        <w:adjustRightInd w:val="0"/>
        <w:spacing w:after="0" w:line="240" w:lineRule="auto"/>
        <w:rPr>
          <w:rFonts w:ascii="Times New Roman" w:eastAsia="Times New Roman" w:hAnsi="Times New Roman" w:cs="Times New Roman"/>
          <w:b/>
          <w:bCs/>
          <w:sz w:val="24"/>
          <w:szCs w:val="24"/>
        </w:rPr>
      </w:pPr>
    </w:p>
    <w:p w14:paraId="7B1F357A" w14:textId="77777777" w:rsidR="00240165" w:rsidRPr="0024245F" w:rsidRDefault="00240165" w:rsidP="00240165">
      <w:pPr>
        <w:widowControl w:val="0"/>
        <w:tabs>
          <w:tab w:val="left" w:pos="-36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180"/>
          <w:tab w:val="left" w:pos="10080"/>
          <w:tab w:val="left" w:pos="10800"/>
          <w:tab w:val="left" w:pos="11520"/>
          <w:tab w:val="left" w:pos="12240"/>
        </w:tabs>
        <w:autoSpaceDE w:val="0"/>
        <w:autoSpaceDN w:val="0"/>
        <w:adjustRightInd w:val="0"/>
        <w:spacing w:after="0" w:line="240" w:lineRule="auto"/>
        <w:rPr>
          <w:rFonts w:ascii="Times New Roman" w:eastAsia="Times New Roman" w:hAnsi="Times New Roman" w:cs="Times New Roman"/>
          <w:b/>
          <w:bCs/>
          <w:sz w:val="24"/>
          <w:szCs w:val="24"/>
        </w:rPr>
      </w:pPr>
      <w:r w:rsidRPr="0024245F">
        <w:rPr>
          <w:rFonts w:ascii="Times New Roman" w:eastAsia="Times New Roman" w:hAnsi="Times New Roman" w:cs="Times New Roman"/>
          <w:b/>
          <w:bCs/>
          <w:sz w:val="24"/>
          <w:szCs w:val="24"/>
        </w:rPr>
        <w:t>39 John St.</w:t>
      </w:r>
    </w:p>
    <w:p w14:paraId="775389BF" w14:textId="77777777" w:rsidR="00240165" w:rsidRPr="0024245F" w:rsidRDefault="00240165" w:rsidP="00240165">
      <w:pPr>
        <w:widowControl w:val="0"/>
        <w:tabs>
          <w:tab w:val="left" w:pos="-36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180"/>
          <w:tab w:val="left" w:pos="10080"/>
          <w:tab w:val="left" w:pos="10800"/>
          <w:tab w:val="left" w:pos="11520"/>
          <w:tab w:val="left" w:pos="12240"/>
        </w:tabs>
        <w:autoSpaceDE w:val="0"/>
        <w:autoSpaceDN w:val="0"/>
        <w:adjustRightInd w:val="0"/>
        <w:spacing w:after="0" w:line="240" w:lineRule="auto"/>
        <w:rPr>
          <w:rFonts w:ascii="Times New Roman" w:eastAsia="Times New Roman" w:hAnsi="Times New Roman" w:cs="Times New Roman"/>
          <w:b/>
          <w:bCs/>
          <w:sz w:val="24"/>
          <w:szCs w:val="24"/>
        </w:rPr>
      </w:pPr>
      <w:r w:rsidRPr="0024245F">
        <w:rPr>
          <w:rFonts w:ascii="Times New Roman" w:eastAsia="Times New Roman" w:hAnsi="Times New Roman" w:cs="Times New Roman"/>
          <w:b/>
          <w:bCs/>
          <w:sz w:val="24"/>
          <w:szCs w:val="24"/>
        </w:rPr>
        <w:t>PO Box 3516</w:t>
      </w:r>
    </w:p>
    <w:p w14:paraId="5AD84B1D" w14:textId="77777777" w:rsidR="00240165" w:rsidRPr="0024245F" w:rsidRDefault="00240165" w:rsidP="00240165">
      <w:pPr>
        <w:widowControl w:val="0"/>
        <w:tabs>
          <w:tab w:val="left" w:pos="-36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180"/>
          <w:tab w:val="left" w:pos="10080"/>
          <w:tab w:val="left" w:pos="10800"/>
          <w:tab w:val="left" w:pos="11520"/>
          <w:tab w:val="left" w:pos="12240"/>
        </w:tabs>
        <w:autoSpaceDE w:val="0"/>
        <w:autoSpaceDN w:val="0"/>
        <w:adjustRightInd w:val="0"/>
        <w:spacing w:after="0" w:line="240" w:lineRule="auto"/>
        <w:rPr>
          <w:rFonts w:ascii="Times New Roman" w:eastAsia="Times New Roman" w:hAnsi="Times New Roman" w:cs="Times New Roman"/>
          <w:b/>
          <w:bCs/>
          <w:sz w:val="24"/>
          <w:szCs w:val="24"/>
        </w:rPr>
      </w:pPr>
      <w:r w:rsidRPr="0024245F">
        <w:rPr>
          <w:rFonts w:ascii="Times New Roman" w:eastAsia="Times New Roman" w:hAnsi="Times New Roman" w:cs="Times New Roman"/>
          <w:b/>
          <w:bCs/>
          <w:sz w:val="24"/>
          <w:szCs w:val="24"/>
        </w:rPr>
        <w:t>Kingston, NY   12402</w:t>
      </w:r>
    </w:p>
    <w:p w14:paraId="36C67293" w14:textId="77777777" w:rsidR="00240165" w:rsidRPr="0024245F" w:rsidRDefault="00240165" w:rsidP="00240165">
      <w:pPr>
        <w:widowControl w:val="0"/>
        <w:tabs>
          <w:tab w:val="left" w:pos="-36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180"/>
          <w:tab w:val="left" w:pos="10080"/>
          <w:tab w:val="left" w:pos="10800"/>
          <w:tab w:val="left" w:pos="11520"/>
          <w:tab w:val="left" w:pos="12240"/>
        </w:tabs>
        <w:autoSpaceDE w:val="0"/>
        <w:autoSpaceDN w:val="0"/>
        <w:adjustRightInd w:val="0"/>
        <w:spacing w:after="0" w:line="240" w:lineRule="auto"/>
        <w:rPr>
          <w:rFonts w:ascii="Times New Roman" w:eastAsia="Times New Roman" w:hAnsi="Times New Roman" w:cs="Times New Roman"/>
          <w:sz w:val="24"/>
          <w:szCs w:val="24"/>
        </w:rPr>
      </w:pPr>
      <w:r w:rsidRPr="0024245F">
        <w:rPr>
          <w:rFonts w:ascii="Times New Roman" w:eastAsia="Times New Roman" w:hAnsi="Times New Roman" w:cs="Times New Roman"/>
          <w:sz w:val="24"/>
          <w:szCs w:val="24"/>
        </w:rPr>
        <w:t>(845) 331-7080   Fax (845) 331-0526</w:t>
      </w:r>
    </w:p>
    <w:p w14:paraId="76263F7A" w14:textId="77777777" w:rsidR="00240165" w:rsidRPr="0024245F" w:rsidRDefault="00240165" w:rsidP="00240165">
      <w:pPr>
        <w:widowControl w:val="0"/>
        <w:tabs>
          <w:tab w:val="left" w:pos="-36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180"/>
          <w:tab w:val="left" w:pos="10080"/>
          <w:tab w:val="left" w:pos="10800"/>
          <w:tab w:val="left" w:pos="11520"/>
          <w:tab w:val="left" w:pos="12240"/>
        </w:tabs>
        <w:autoSpaceDE w:val="0"/>
        <w:autoSpaceDN w:val="0"/>
        <w:adjustRightInd w:val="0"/>
        <w:spacing w:after="0" w:line="240" w:lineRule="auto"/>
        <w:rPr>
          <w:rFonts w:ascii="Times New Roman" w:eastAsia="Times New Roman" w:hAnsi="Times New Roman" w:cs="Times New Roman"/>
          <w:sz w:val="24"/>
          <w:szCs w:val="24"/>
        </w:rPr>
      </w:pPr>
    </w:p>
    <w:p w14:paraId="345E0F80" w14:textId="77777777" w:rsidR="00240165" w:rsidRPr="0024245F" w:rsidRDefault="00240165" w:rsidP="00240165">
      <w:pPr>
        <w:widowControl w:val="0"/>
        <w:autoSpaceDE w:val="0"/>
        <w:autoSpaceDN w:val="0"/>
        <w:adjustRightInd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351 Fairview Avenue, Suite 310</w:t>
      </w:r>
    </w:p>
    <w:p w14:paraId="178575CC" w14:textId="77777777" w:rsidR="00240165" w:rsidRPr="0024245F" w:rsidRDefault="00240165" w:rsidP="00240165">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24245F">
        <w:rPr>
          <w:rFonts w:ascii="Times New Roman" w:eastAsia="Times New Roman" w:hAnsi="Times New Roman" w:cs="Times New Roman"/>
          <w:b/>
          <w:bCs/>
          <w:sz w:val="24"/>
          <w:szCs w:val="24"/>
        </w:rPr>
        <w:t>Hudson, NY   12534</w:t>
      </w:r>
    </w:p>
    <w:p w14:paraId="7604D3D8" w14:textId="77777777" w:rsidR="00240165" w:rsidRPr="0024245F" w:rsidRDefault="00240165" w:rsidP="00240165">
      <w:pPr>
        <w:widowControl w:val="0"/>
        <w:autoSpaceDE w:val="0"/>
        <w:autoSpaceDN w:val="0"/>
        <w:adjustRightInd w:val="0"/>
        <w:spacing w:after="0" w:line="240" w:lineRule="auto"/>
        <w:rPr>
          <w:rFonts w:ascii="Times New Roman" w:eastAsia="Times New Roman" w:hAnsi="Times New Roman" w:cs="Times New Roman"/>
          <w:sz w:val="24"/>
          <w:szCs w:val="24"/>
        </w:rPr>
      </w:pPr>
      <w:r w:rsidRPr="0024245F">
        <w:rPr>
          <w:rFonts w:ascii="Times New Roman" w:eastAsia="Times New Roman" w:hAnsi="Times New Roman" w:cs="Times New Roman"/>
          <w:sz w:val="24"/>
          <w:szCs w:val="24"/>
        </w:rPr>
        <w:t>(518) 822-1944   Fax (518) 822-8233</w:t>
      </w:r>
    </w:p>
    <w:p w14:paraId="32400346" w14:textId="77777777" w:rsidR="00240165" w:rsidRPr="0024245F" w:rsidRDefault="00240165" w:rsidP="00240165">
      <w:pPr>
        <w:widowControl w:val="0"/>
        <w:tabs>
          <w:tab w:val="left" w:pos="-36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180"/>
          <w:tab w:val="left" w:pos="10080"/>
          <w:tab w:val="left" w:pos="10800"/>
          <w:tab w:val="left" w:pos="11520"/>
          <w:tab w:val="left" w:pos="12240"/>
        </w:tabs>
        <w:autoSpaceDE w:val="0"/>
        <w:autoSpaceDN w:val="0"/>
        <w:adjustRightInd w:val="0"/>
        <w:spacing w:after="0" w:line="240" w:lineRule="auto"/>
        <w:rPr>
          <w:rFonts w:ascii="Times New Roman" w:eastAsia="Times New Roman" w:hAnsi="Times New Roman" w:cs="Times New Roman"/>
          <w:sz w:val="24"/>
          <w:szCs w:val="24"/>
        </w:rPr>
      </w:pPr>
    </w:p>
    <w:p w14:paraId="5CCA6D5E" w14:textId="77777777" w:rsidR="00240165" w:rsidRPr="0024245F" w:rsidRDefault="00240165" w:rsidP="00240165">
      <w:pPr>
        <w:widowControl w:val="0"/>
        <w:tabs>
          <w:tab w:val="left" w:pos="-36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180"/>
          <w:tab w:val="left" w:pos="10080"/>
          <w:tab w:val="left" w:pos="10800"/>
          <w:tab w:val="left" w:pos="11520"/>
          <w:tab w:val="left" w:pos="12240"/>
        </w:tabs>
        <w:autoSpaceDE w:val="0"/>
        <w:autoSpaceDN w:val="0"/>
        <w:adjustRightInd w:val="0"/>
        <w:spacing w:after="0" w:line="240" w:lineRule="auto"/>
        <w:rPr>
          <w:rFonts w:ascii="Times New Roman" w:eastAsia="Times New Roman" w:hAnsi="Times New Roman" w:cs="Times New Roman"/>
          <w:sz w:val="24"/>
          <w:szCs w:val="24"/>
        </w:rPr>
      </w:pPr>
      <w:r w:rsidRPr="0024245F">
        <w:rPr>
          <w:rFonts w:ascii="Times New Roman" w:eastAsia="Times New Roman" w:hAnsi="Times New Roman" w:cs="Times New Roman"/>
          <w:b/>
          <w:bCs/>
          <w:sz w:val="24"/>
          <w:szCs w:val="24"/>
        </w:rPr>
        <w:t>Staff:</w:t>
      </w:r>
      <w:r w:rsidRPr="0024245F">
        <w:rPr>
          <w:rFonts w:ascii="Times New Roman" w:eastAsia="Times New Roman" w:hAnsi="Times New Roman" w:cs="Times New Roman"/>
          <w:sz w:val="24"/>
          <w:szCs w:val="24"/>
        </w:rPr>
        <w:tab/>
      </w:r>
      <w:r w:rsidRPr="0024245F">
        <w:rPr>
          <w:rFonts w:ascii="Times New Roman" w:eastAsia="Times New Roman" w:hAnsi="Times New Roman" w:cs="Times New Roman"/>
          <w:sz w:val="24"/>
          <w:szCs w:val="24"/>
        </w:rPr>
        <w:tab/>
      </w:r>
      <w:r w:rsidRPr="0024245F">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2</w:t>
      </w:r>
      <w:r w:rsidRPr="0024245F">
        <w:rPr>
          <w:rFonts w:ascii="Times New Roman" w:eastAsia="Times New Roman" w:hAnsi="Times New Roman" w:cs="Times New Roman"/>
          <w:sz w:val="24"/>
          <w:szCs w:val="24"/>
        </w:rPr>
        <w:t xml:space="preserve"> full-time, 2 part-time</w:t>
      </w:r>
      <w:r>
        <w:rPr>
          <w:rFonts w:ascii="Times New Roman" w:eastAsia="Times New Roman" w:hAnsi="Times New Roman" w:cs="Times New Roman"/>
          <w:sz w:val="24"/>
          <w:szCs w:val="24"/>
        </w:rPr>
        <w:t xml:space="preserve"> (and 2 FT positions vacant)</w:t>
      </w:r>
    </w:p>
    <w:p w14:paraId="5CD2A04A" w14:textId="77777777" w:rsidR="00240165" w:rsidRPr="0024245F" w:rsidRDefault="00240165" w:rsidP="00240165">
      <w:pPr>
        <w:widowControl w:val="0"/>
        <w:tabs>
          <w:tab w:val="left" w:pos="-36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180"/>
          <w:tab w:val="left" w:pos="10080"/>
          <w:tab w:val="left" w:pos="10800"/>
          <w:tab w:val="left" w:pos="11520"/>
          <w:tab w:val="left" w:pos="12240"/>
        </w:tabs>
        <w:autoSpaceDE w:val="0"/>
        <w:autoSpaceDN w:val="0"/>
        <w:adjustRightInd w:val="0"/>
        <w:spacing w:after="0" w:line="240" w:lineRule="auto"/>
        <w:ind w:left="2196" w:hanging="2196"/>
        <w:rPr>
          <w:rFonts w:ascii="Times New Roman" w:eastAsia="Times New Roman" w:hAnsi="Times New Roman" w:cs="Times New Roman"/>
          <w:bCs/>
          <w:sz w:val="24"/>
          <w:szCs w:val="24"/>
        </w:rPr>
      </w:pPr>
      <w:r w:rsidRPr="0024245F">
        <w:rPr>
          <w:rFonts w:ascii="Times New Roman" w:eastAsia="Times New Roman" w:hAnsi="Times New Roman" w:cs="Times New Roman"/>
          <w:b/>
          <w:bCs/>
          <w:sz w:val="24"/>
          <w:szCs w:val="24"/>
        </w:rPr>
        <w:t>Team Leader:</w:t>
      </w:r>
      <w:r w:rsidRPr="0024245F">
        <w:rPr>
          <w:rFonts w:ascii="Times New Roman" w:eastAsia="Times New Roman" w:hAnsi="Times New Roman" w:cs="Times New Roman"/>
          <w:b/>
          <w:bCs/>
          <w:sz w:val="24"/>
          <w:szCs w:val="24"/>
        </w:rPr>
        <w:tab/>
      </w:r>
      <w:r w:rsidRPr="0024245F">
        <w:rPr>
          <w:rFonts w:ascii="Times New Roman" w:eastAsia="Times New Roman" w:hAnsi="Times New Roman" w:cs="Times New Roman"/>
          <w:bCs/>
          <w:sz w:val="24"/>
          <w:szCs w:val="24"/>
        </w:rPr>
        <w:t xml:space="preserve">Kerry </w:t>
      </w:r>
      <w:proofErr w:type="spellStart"/>
      <w:r w:rsidRPr="0024245F">
        <w:rPr>
          <w:rFonts w:ascii="Times New Roman" w:eastAsia="Times New Roman" w:hAnsi="Times New Roman" w:cs="Times New Roman"/>
          <w:bCs/>
          <w:sz w:val="24"/>
          <w:szCs w:val="24"/>
        </w:rPr>
        <w:t>Wolfeil</w:t>
      </w:r>
      <w:proofErr w:type="spellEnd"/>
      <w:r w:rsidRPr="0024245F">
        <w:rPr>
          <w:rFonts w:ascii="Times New Roman" w:eastAsia="Times New Roman" w:hAnsi="Times New Roman" w:cs="Times New Roman"/>
          <w:bCs/>
          <w:sz w:val="24"/>
          <w:szCs w:val="24"/>
        </w:rPr>
        <w:t xml:space="preserve"> (Ulster, Columbia and Greene)</w:t>
      </w:r>
    </w:p>
    <w:p w14:paraId="175C1B5D" w14:textId="77777777" w:rsidR="00240165" w:rsidRPr="0024245F" w:rsidRDefault="00240165" w:rsidP="00240165">
      <w:pPr>
        <w:widowControl w:val="0"/>
        <w:tabs>
          <w:tab w:val="left" w:pos="-36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180"/>
          <w:tab w:val="left" w:pos="10080"/>
          <w:tab w:val="left" w:pos="10800"/>
          <w:tab w:val="left" w:pos="11520"/>
          <w:tab w:val="left" w:pos="12240"/>
        </w:tabs>
        <w:autoSpaceDE w:val="0"/>
        <w:autoSpaceDN w:val="0"/>
        <w:adjustRightInd w:val="0"/>
        <w:spacing w:after="0" w:line="240" w:lineRule="auto"/>
        <w:ind w:left="2196" w:hanging="2196"/>
        <w:rPr>
          <w:rFonts w:ascii="Times New Roman" w:eastAsia="Times New Roman" w:hAnsi="Times New Roman" w:cs="Times New Roman"/>
          <w:bCs/>
          <w:sz w:val="24"/>
          <w:szCs w:val="24"/>
        </w:rPr>
      </w:pPr>
      <w:r w:rsidRPr="0024245F">
        <w:rPr>
          <w:rFonts w:ascii="Times New Roman" w:eastAsia="Times New Roman" w:hAnsi="Times New Roman" w:cs="Times New Roman"/>
          <w:b/>
          <w:bCs/>
          <w:sz w:val="24"/>
          <w:szCs w:val="24"/>
        </w:rPr>
        <w:t>Program Director:</w:t>
      </w:r>
      <w:r w:rsidRPr="0024245F">
        <w:rPr>
          <w:rFonts w:ascii="Times New Roman" w:eastAsia="Times New Roman" w:hAnsi="Times New Roman" w:cs="Times New Roman"/>
          <w:sz w:val="24"/>
          <w:szCs w:val="24"/>
        </w:rPr>
        <w:tab/>
      </w:r>
      <w:r w:rsidRPr="0024245F">
        <w:rPr>
          <w:rFonts w:ascii="Times New Roman" w:eastAsia="Times New Roman" w:hAnsi="Times New Roman" w:cs="Times New Roman"/>
          <w:bCs/>
          <w:sz w:val="24"/>
          <w:szCs w:val="24"/>
        </w:rPr>
        <w:t xml:space="preserve">Suzanne </w:t>
      </w:r>
      <w:proofErr w:type="spellStart"/>
      <w:r w:rsidRPr="0024245F">
        <w:rPr>
          <w:rFonts w:ascii="Times New Roman" w:eastAsia="Times New Roman" w:hAnsi="Times New Roman" w:cs="Times New Roman"/>
          <w:bCs/>
          <w:sz w:val="24"/>
          <w:szCs w:val="24"/>
        </w:rPr>
        <w:t>Holdridge</w:t>
      </w:r>
      <w:proofErr w:type="spellEnd"/>
      <w:r w:rsidRPr="0024245F">
        <w:rPr>
          <w:rFonts w:ascii="Times New Roman" w:eastAsia="Times New Roman" w:hAnsi="Times New Roman" w:cs="Times New Roman"/>
          <w:bCs/>
          <w:sz w:val="24"/>
          <w:szCs w:val="24"/>
        </w:rPr>
        <w:t xml:space="preserve"> (Columbia/Greene)</w:t>
      </w:r>
    </w:p>
    <w:p w14:paraId="43928884" w14:textId="77777777" w:rsidR="00240165" w:rsidRPr="0024245F" w:rsidRDefault="00240165" w:rsidP="00240165">
      <w:pPr>
        <w:widowControl w:val="0"/>
        <w:tabs>
          <w:tab w:val="left" w:pos="-36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180"/>
          <w:tab w:val="left" w:pos="10080"/>
          <w:tab w:val="left" w:pos="10800"/>
          <w:tab w:val="left" w:pos="11520"/>
          <w:tab w:val="left" w:pos="12240"/>
        </w:tabs>
        <w:autoSpaceDE w:val="0"/>
        <w:autoSpaceDN w:val="0"/>
        <w:adjustRightInd w:val="0"/>
        <w:spacing w:after="0" w:line="240" w:lineRule="auto"/>
        <w:ind w:left="2196" w:hanging="2196"/>
        <w:rPr>
          <w:rFonts w:ascii="Times New Roman" w:eastAsia="Times New Roman" w:hAnsi="Times New Roman" w:cs="Times New Roman"/>
          <w:sz w:val="24"/>
          <w:szCs w:val="24"/>
        </w:rPr>
      </w:pPr>
      <w:r w:rsidRPr="0024245F">
        <w:rPr>
          <w:rFonts w:ascii="Times New Roman" w:eastAsia="Times New Roman" w:hAnsi="Times New Roman" w:cs="Times New Roman"/>
          <w:b/>
          <w:bCs/>
          <w:sz w:val="24"/>
          <w:szCs w:val="24"/>
        </w:rPr>
        <w:tab/>
      </w:r>
      <w:r w:rsidRPr="0024245F">
        <w:rPr>
          <w:rFonts w:ascii="Times New Roman" w:eastAsia="Times New Roman" w:hAnsi="Times New Roman" w:cs="Times New Roman"/>
          <w:b/>
          <w:bCs/>
          <w:sz w:val="24"/>
          <w:szCs w:val="24"/>
        </w:rPr>
        <w:tab/>
      </w:r>
      <w:r w:rsidRPr="0024245F">
        <w:rPr>
          <w:rFonts w:ascii="Times New Roman" w:eastAsia="Times New Roman" w:hAnsi="Times New Roman" w:cs="Times New Roman"/>
          <w:b/>
          <w:bCs/>
          <w:sz w:val="24"/>
          <w:szCs w:val="24"/>
        </w:rPr>
        <w:tab/>
      </w:r>
      <w:r w:rsidRPr="0024245F">
        <w:rPr>
          <w:rFonts w:ascii="Times New Roman" w:eastAsia="Times New Roman" w:hAnsi="Times New Roman" w:cs="Times New Roman"/>
          <w:bCs/>
          <w:sz w:val="24"/>
          <w:szCs w:val="24"/>
        </w:rPr>
        <w:t xml:space="preserve">Penny </w:t>
      </w:r>
      <w:proofErr w:type="spellStart"/>
      <w:r w:rsidRPr="0024245F">
        <w:rPr>
          <w:rFonts w:ascii="Times New Roman" w:eastAsia="Times New Roman" w:hAnsi="Times New Roman" w:cs="Times New Roman"/>
          <w:bCs/>
          <w:sz w:val="24"/>
          <w:szCs w:val="24"/>
        </w:rPr>
        <w:t>Dombrowski</w:t>
      </w:r>
      <w:proofErr w:type="spellEnd"/>
      <w:r w:rsidRPr="0024245F">
        <w:rPr>
          <w:rFonts w:ascii="Times New Roman" w:eastAsia="Times New Roman" w:hAnsi="Times New Roman" w:cs="Times New Roman"/>
          <w:b/>
          <w:bCs/>
          <w:sz w:val="24"/>
          <w:szCs w:val="24"/>
        </w:rPr>
        <w:t xml:space="preserve"> </w:t>
      </w:r>
      <w:r w:rsidRPr="0024245F">
        <w:rPr>
          <w:rFonts w:ascii="Times New Roman" w:eastAsia="Times New Roman" w:hAnsi="Times New Roman" w:cs="Times New Roman"/>
          <w:bCs/>
          <w:sz w:val="24"/>
          <w:szCs w:val="24"/>
        </w:rPr>
        <w:t>(Ulster)</w:t>
      </w:r>
    </w:p>
    <w:p w14:paraId="678BFF9A" w14:textId="77777777" w:rsidR="00240165" w:rsidRPr="0024245F" w:rsidRDefault="00240165" w:rsidP="00240165">
      <w:pPr>
        <w:widowControl w:val="0"/>
        <w:tabs>
          <w:tab w:val="left" w:pos="-36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180"/>
          <w:tab w:val="left" w:pos="10080"/>
          <w:tab w:val="left" w:pos="10800"/>
          <w:tab w:val="left" w:pos="11520"/>
          <w:tab w:val="left" w:pos="12240"/>
        </w:tabs>
        <w:autoSpaceDE w:val="0"/>
        <w:autoSpaceDN w:val="0"/>
        <w:adjustRightInd w:val="0"/>
        <w:spacing w:after="0" w:line="240" w:lineRule="auto"/>
        <w:rPr>
          <w:rFonts w:ascii="Times New Roman" w:eastAsia="Times New Roman" w:hAnsi="Times New Roman" w:cs="Times New Roman"/>
          <w:sz w:val="24"/>
          <w:szCs w:val="24"/>
        </w:rPr>
      </w:pPr>
      <w:r w:rsidRPr="0024245F">
        <w:rPr>
          <w:rFonts w:ascii="Times New Roman" w:eastAsia="Times New Roman" w:hAnsi="Times New Roman" w:cs="Times New Roman"/>
          <w:b/>
          <w:bCs/>
          <w:sz w:val="24"/>
          <w:szCs w:val="24"/>
        </w:rPr>
        <w:t>Program Hours:</w:t>
      </w:r>
      <w:r w:rsidRPr="0024245F">
        <w:rPr>
          <w:rFonts w:ascii="Times New Roman" w:eastAsia="Times New Roman" w:hAnsi="Times New Roman" w:cs="Times New Roman"/>
          <w:sz w:val="24"/>
          <w:szCs w:val="24"/>
        </w:rPr>
        <w:tab/>
        <w:t>Monday - Thursday 8:00am - 5:00pm, Friday 8:00am – 4:00pm (Ulster)</w:t>
      </w:r>
    </w:p>
    <w:p w14:paraId="00D99403" w14:textId="77777777" w:rsidR="00240165" w:rsidRPr="0024245F" w:rsidRDefault="00240165" w:rsidP="00240165">
      <w:pPr>
        <w:widowControl w:val="0"/>
        <w:tabs>
          <w:tab w:val="left" w:pos="-36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180"/>
          <w:tab w:val="left" w:pos="10080"/>
          <w:tab w:val="left" w:pos="10800"/>
          <w:tab w:val="left" w:pos="11520"/>
          <w:tab w:val="left" w:pos="12240"/>
        </w:tabs>
        <w:autoSpaceDE w:val="0"/>
        <w:autoSpaceDN w:val="0"/>
        <w:adjustRightInd w:val="0"/>
        <w:spacing w:after="0" w:line="240" w:lineRule="auto"/>
        <w:rPr>
          <w:rFonts w:ascii="Times New Roman" w:eastAsia="Times New Roman" w:hAnsi="Times New Roman" w:cs="Times New Roman"/>
          <w:sz w:val="24"/>
          <w:szCs w:val="24"/>
        </w:rPr>
      </w:pPr>
      <w:r w:rsidRPr="0024245F">
        <w:rPr>
          <w:rFonts w:ascii="Times New Roman" w:eastAsia="Times New Roman" w:hAnsi="Times New Roman" w:cs="Times New Roman"/>
          <w:sz w:val="24"/>
          <w:szCs w:val="24"/>
        </w:rPr>
        <w:tab/>
      </w:r>
      <w:r w:rsidRPr="0024245F">
        <w:rPr>
          <w:rFonts w:ascii="Times New Roman" w:eastAsia="Times New Roman" w:hAnsi="Times New Roman" w:cs="Times New Roman"/>
          <w:sz w:val="24"/>
          <w:szCs w:val="24"/>
        </w:rPr>
        <w:tab/>
      </w:r>
      <w:r w:rsidRPr="0024245F">
        <w:rPr>
          <w:rFonts w:ascii="Times New Roman" w:eastAsia="Times New Roman" w:hAnsi="Times New Roman" w:cs="Times New Roman"/>
          <w:sz w:val="24"/>
          <w:szCs w:val="24"/>
        </w:rPr>
        <w:tab/>
        <w:t>Monday – Friday 8:00am – 4:00pm (Columbia/Greene)</w:t>
      </w:r>
    </w:p>
    <w:p w14:paraId="360FDB22" w14:textId="77777777" w:rsidR="00240165" w:rsidRPr="0024245F" w:rsidRDefault="00240165" w:rsidP="00240165">
      <w:pPr>
        <w:widowControl w:val="0"/>
        <w:tabs>
          <w:tab w:val="left" w:pos="-36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180"/>
          <w:tab w:val="left" w:pos="10080"/>
          <w:tab w:val="left" w:pos="10800"/>
          <w:tab w:val="left" w:pos="11520"/>
          <w:tab w:val="left" w:pos="12240"/>
        </w:tabs>
        <w:autoSpaceDE w:val="0"/>
        <w:autoSpaceDN w:val="0"/>
        <w:adjustRightInd w:val="0"/>
        <w:spacing w:after="0" w:line="240" w:lineRule="auto"/>
        <w:rPr>
          <w:rFonts w:ascii="Times New Roman" w:eastAsia="Times New Roman" w:hAnsi="Times New Roman" w:cs="Times New Roman"/>
          <w:sz w:val="24"/>
          <w:szCs w:val="24"/>
        </w:rPr>
      </w:pPr>
    </w:p>
    <w:p w14:paraId="195668FE" w14:textId="77777777" w:rsidR="00240165" w:rsidRPr="0024245F" w:rsidRDefault="00240165" w:rsidP="00240165">
      <w:pPr>
        <w:widowControl w:val="0"/>
        <w:autoSpaceDE w:val="0"/>
        <w:autoSpaceDN w:val="0"/>
        <w:adjustRightInd w:val="0"/>
        <w:spacing w:after="0" w:line="240" w:lineRule="auto"/>
        <w:rPr>
          <w:rFonts w:ascii="Times New Roman" w:eastAsia="Calibri" w:hAnsi="Times New Roman" w:cs="Times New Roman"/>
          <w:sz w:val="24"/>
          <w:szCs w:val="24"/>
        </w:rPr>
      </w:pPr>
      <w:r w:rsidRPr="0024245F">
        <w:rPr>
          <w:rFonts w:ascii="Times New Roman" w:eastAsia="Calibri" w:hAnsi="Times New Roman" w:cs="Times New Roman"/>
          <w:sz w:val="24"/>
          <w:szCs w:val="24"/>
          <w:u w:val="single"/>
        </w:rPr>
        <w:t>PRIMARY FUNCTIONS</w:t>
      </w:r>
      <w:r w:rsidRPr="0024245F">
        <w:rPr>
          <w:rFonts w:ascii="Times New Roman" w:eastAsia="Calibri" w:hAnsi="Times New Roman" w:cs="Times New Roman"/>
          <w:sz w:val="24"/>
          <w:szCs w:val="24"/>
        </w:rPr>
        <w:t xml:space="preserve">   </w:t>
      </w:r>
    </w:p>
    <w:p w14:paraId="23069BB6" w14:textId="77777777" w:rsidR="00240165" w:rsidRPr="0024245F" w:rsidRDefault="00240165" w:rsidP="00240165">
      <w:pPr>
        <w:widowControl w:val="0"/>
        <w:autoSpaceDE w:val="0"/>
        <w:autoSpaceDN w:val="0"/>
        <w:adjustRightInd w:val="0"/>
        <w:spacing w:after="0" w:line="240" w:lineRule="auto"/>
        <w:rPr>
          <w:rFonts w:ascii="Times New Roman" w:eastAsia="Calibri" w:hAnsi="Times New Roman" w:cs="Times New Roman"/>
          <w:sz w:val="24"/>
          <w:szCs w:val="24"/>
        </w:rPr>
      </w:pPr>
      <w:r w:rsidRPr="0024245F">
        <w:rPr>
          <w:rFonts w:ascii="Times New Roman" w:eastAsia="Calibri" w:hAnsi="Times New Roman" w:cs="Times New Roman"/>
          <w:sz w:val="24"/>
          <w:szCs w:val="24"/>
        </w:rPr>
        <w:t>Child Care Connections is a child care resource and referral program of Family of Woodstock, Inc., serving Columbia, Greene and Ulster Counties. Staff provide families with referrals to legal child care programs as well as information on financial support. They recruit and regulate legal child care programs to ensure the health, safety and quality of care for children. The program sponsors child care programs to participate in the Child and Adult Care Food Program (CACFP) and Summer Foods Service Program (SFSP), which provides a significant amount of reimbursement for serving nutritious meals. Finally, staff advocate for child care professionals, and educate families and communities on the importance of early childhood development.</w:t>
      </w:r>
    </w:p>
    <w:p w14:paraId="4F905AE0" w14:textId="77777777" w:rsidR="00240165" w:rsidRPr="0024245F" w:rsidRDefault="00240165" w:rsidP="00240165">
      <w:pPr>
        <w:widowControl w:val="0"/>
        <w:autoSpaceDE w:val="0"/>
        <w:autoSpaceDN w:val="0"/>
        <w:adjustRightInd w:val="0"/>
        <w:spacing w:after="0" w:line="240" w:lineRule="auto"/>
        <w:rPr>
          <w:rFonts w:ascii="Times New Roman" w:eastAsia="Calibri" w:hAnsi="Times New Roman" w:cs="Times New Roman"/>
          <w:sz w:val="24"/>
          <w:szCs w:val="24"/>
        </w:rPr>
      </w:pPr>
    </w:p>
    <w:p w14:paraId="6FFB2155" w14:textId="77777777" w:rsidR="00240165" w:rsidRPr="0024245F" w:rsidRDefault="00240165" w:rsidP="00240165">
      <w:pPr>
        <w:widowControl w:val="0"/>
        <w:autoSpaceDE w:val="0"/>
        <w:autoSpaceDN w:val="0"/>
        <w:adjustRightInd w:val="0"/>
        <w:spacing w:after="0" w:line="240" w:lineRule="auto"/>
        <w:rPr>
          <w:rFonts w:ascii="Times New Roman" w:eastAsia="Calibri" w:hAnsi="Times New Roman" w:cs="Times New Roman"/>
          <w:sz w:val="24"/>
          <w:szCs w:val="24"/>
        </w:rPr>
      </w:pPr>
      <w:r w:rsidRPr="0024245F">
        <w:rPr>
          <w:rFonts w:ascii="Times New Roman" w:eastAsia="Calibri" w:hAnsi="Times New Roman" w:cs="Times New Roman"/>
          <w:sz w:val="24"/>
          <w:szCs w:val="24"/>
          <w:u w:val="single"/>
        </w:rPr>
        <w:t>ANCILLARY SERVICES</w:t>
      </w:r>
      <w:r w:rsidRPr="0024245F">
        <w:rPr>
          <w:rFonts w:ascii="Times New Roman" w:eastAsia="Calibri" w:hAnsi="Times New Roman" w:cs="Times New Roman"/>
          <w:sz w:val="24"/>
          <w:szCs w:val="24"/>
        </w:rPr>
        <w:t xml:space="preserve">   </w:t>
      </w:r>
    </w:p>
    <w:p w14:paraId="103AB18B" w14:textId="77777777" w:rsidR="00240165" w:rsidRPr="0024245F" w:rsidRDefault="00240165" w:rsidP="00240165">
      <w:pPr>
        <w:widowControl w:val="0"/>
        <w:autoSpaceDE w:val="0"/>
        <w:autoSpaceDN w:val="0"/>
        <w:adjustRightInd w:val="0"/>
        <w:spacing w:after="0" w:line="240" w:lineRule="auto"/>
        <w:rPr>
          <w:rFonts w:ascii="Times New Roman" w:eastAsia="Calibri" w:hAnsi="Times New Roman" w:cs="Times New Roman"/>
          <w:sz w:val="24"/>
          <w:szCs w:val="24"/>
        </w:rPr>
      </w:pPr>
      <w:r w:rsidRPr="0024245F">
        <w:rPr>
          <w:rFonts w:ascii="Times New Roman" w:eastAsia="Calibri" w:hAnsi="Times New Roman" w:cs="Times New Roman"/>
          <w:sz w:val="24"/>
          <w:szCs w:val="24"/>
        </w:rPr>
        <w:t>Community coordination concerning child care issues; technical assistance to employers on child care issues, including employer supported child care options.</w:t>
      </w:r>
    </w:p>
    <w:p w14:paraId="36B9D81F" w14:textId="77777777" w:rsidR="00240165" w:rsidRPr="0024245F" w:rsidRDefault="00240165" w:rsidP="00240165">
      <w:pPr>
        <w:widowControl w:val="0"/>
        <w:autoSpaceDE w:val="0"/>
        <w:autoSpaceDN w:val="0"/>
        <w:adjustRightInd w:val="0"/>
        <w:spacing w:after="0" w:line="240" w:lineRule="auto"/>
        <w:rPr>
          <w:rFonts w:ascii="Times New Roman" w:eastAsia="Calibri" w:hAnsi="Times New Roman" w:cs="Times New Roman"/>
          <w:sz w:val="24"/>
          <w:szCs w:val="24"/>
        </w:rPr>
      </w:pPr>
    </w:p>
    <w:p w14:paraId="12A4E0B3" w14:textId="77777777" w:rsidR="00240165" w:rsidRPr="0024245F" w:rsidRDefault="00240165" w:rsidP="00240165">
      <w:pPr>
        <w:widowControl w:val="0"/>
        <w:autoSpaceDE w:val="0"/>
        <w:autoSpaceDN w:val="0"/>
        <w:adjustRightInd w:val="0"/>
        <w:spacing w:after="0" w:line="240" w:lineRule="auto"/>
        <w:rPr>
          <w:rFonts w:ascii="Times New Roman" w:eastAsia="Calibri" w:hAnsi="Times New Roman" w:cs="Times New Roman"/>
          <w:sz w:val="24"/>
          <w:szCs w:val="24"/>
        </w:rPr>
      </w:pPr>
      <w:r w:rsidRPr="0024245F">
        <w:rPr>
          <w:rFonts w:ascii="Times New Roman" w:eastAsia="Calibri" w:hAnsi="Times New Roman" w:cs="Times New Roman"/>
          <w:sz w:val="24"/>
          <w:szCs w:val="24"/>
          <w:u w:val="single"/>
        </w:rPr>
        <w:t>DEMOGRAPHY OF CLIENTS</w:t>
      </w:r>
      <w:r w:rsidRPr="0024245F">
        <w:rPr>
          <w:rFonts w:ascii="Times New Roman" w:eastAsia="Calibri" w:hAnsi="Times New Roman" w:cs="Times New Roman"/>
          <w:sz w:val="24"/>
          <w:szCs w:val="24"/>
        </w:rPr>
        <w:t xml:space="preserve">  </w:t>
      </w:r>
    </w:p>
    <w:p w14:paraId="5A4CF8C9" w14:textId="77777777" w:rsidR="00240165" w:rsidRPr="0024245F" w:rsidRDefault="00240165" w:rsidP="00240165">
      <w:pPr>
        <w:widowControl w:val="0"/>
        <w:autoSpaceDE w:val="0"/>
        <w:autoSpaceDN w:val="0"/>
        <w:adjustRightInd w:val="0"/>
        <w:spacing w:after="0" w:line="240" w:lineRule="auto"/>
        <w:rPr>
          <w:rFonts w:ascii="Times New Roman" w:eastAsia="Calibri" w:hAnsi="Times New Roman" w:cs="Times New Roman"/>
          <w:sz w:val="24"/>
          <w:szCs w:val="24"/>
        </w:rPr>
      </w:pPr>
      <w:r w:rsidRPr="0024245F">
        <w:rPr>
          <w:rFonts w:ascii="Times New Roman" w:eastAsia="Calibri" w:hAnsi="Times New Roman" w:cs="Times New Roman"/>
          <w:sz w:val="24"/>
          <w:szCs w:val="24"/>
        </w:rPr>
        <w:t xml:space="preserve">Families of all income levels with children 6 weeks - 13 years of age; child care professionals and programs; employers; and government officials in the three county region. </w:t>
      </w:r>
    </w:p>
    <w:p w14:paraId="55F114FB" w14:textId="77777777" w:rsidR="00240165" w:rsidRPr="0024245F" w:rsidRDefault="00240165" w:rsidP="00240165">
      <w:pPr>
        <w:widowControl w:val="0"/>
        <w:autoSpaceDE w:val="0"/>
        <w:autoSpaceDN w:val="0"/>
        <w:adjustRightInd w:val="0"/>
        <w:spacing w:after="0" w:line="240" w:lineRule="auto"/>
        <w:rPr>
          <w:rFonts w:ascii="Times New Roman" w:eastAsia="Calibri" w:hAnsi="Times New Roman" w:cs="Times New Roman"/>
          <w:sz w:val="24"/>
          <w:szCs w:val="24"/>
        </w:rPr>
      </w:pPr>
    </w:p>
    <w:p w14:paraId="1CBEB27C" w14:textId="77777777" w:rsidR="00240165" w:rsidRPr="0024245F" w:rsidRDefault="00240165" w:rsidP="00240165">
      <w:pPr>
        <w:widowControl w:val="0"/>
        <w:autoSpaceDE w:val="0"/>
        <w:autoSpaceDN w:val="0"/>
        <w:adjustRightInd w:val="0"/>
        <w:spacing w:after="0" w:line="240" w:lineRule="auto"/>
        <w:rPr>
          <w:rFonts w:ascii="Times New Roman" w:eastAsia="Calibri" w:hAnsi="Times New Roman" w:cs="Times New Roman"/>
          <w:sz w:val="24"/>
          <w:szCs w:val="24"/>
        </w:rPr>
      </w:pPr>
      <w:r w:rsidRPr="0024245F">
        <w:rPr>
          <w:rFonts w:ascii="Times New Roman" w:eastAsia="Calibri" w:hAnsi="Times New Roman" w:cs="Times New Roman"/>
          <w:sz w:val="24"/>
          <w:szCs w:val="24"/>
          <w:u w:val="single"/>
        </w:rPr>
        <w:t>2021 ACCOMPLISHMENTS</w:t>
      </w:r>
    </w:p>
    <w:p w14:paraId="5AD1F598" w14:textId="77777777" w:rsidR="00240165" w:rsidRPr="007C7F71" w:rsidRDefault="00240165" w:rsidP="00240165">
      <w:pPr>
        <w:widowControl w:val="0"/>
        <w:autoSpaceDE w:val="0"/>
        <w:autoSpaceDN w:val="0"/>
        <w:adjustRightInd w:val="0"/>
        <w:spacing w:after="0" w:line="240" w:lineRule="auto"/>
        <w:rPr>
          <w:rFonts w:ascii="Times New Roman" w:eastAsia="Calibri" w:hAnsi="Times New Roman" w:cs="Times New Roman"/>
          <w:sz w:val="24"/>
          <w:szCs w:val="24"/>
        </w:rPr>
      </w:pPr>
      <w:r w:rsidRPr="007C7F71">
        <w:rPr>
          <w:rFonts w:ascii="Times New Roman" w:eastAsia="Calibri" w:hAnsi="Times New Roman" w:cs="Times New Roman"/>
          <w:sz w:val="24"/>
          <w:szCs w:val="24"/>
        </w:rPr>
        <w:t>Child Care Referral Services</w:t>
      </w:r>
      <w:r w:rsidRPr="007C7F71">
        <w:rPr>
          <w:rFonts w:ascii="Times New Roman" w:eastAsia="Calibri" w:hAnsi="Times New Roman" w:cs="Times New Roman"/>
          <w:b/>
          <w:sz w:val="24"/>
          <w:szCs w:val="24"/>
        </w:rPr>
        <w:t xml:space="preserve">: </w:t>
      </w:r>
      <w:r w:rsidRPr="007C7F71">
        <w:rPr>
          <w:rFonts w:ascii="Times New Roman" w:eastAsia="Calibri" w:hAnsi="Times New Roman" w:cs="Times New Roman"/>
          <w:sz w:val="24"/>
          <w:szCs w:val="24"/>
        </w:rPr>
        <w:t xml:space="preserve">Parent Referral and Consumer Education managers provided child care referrals to </w:t>
      </w:r>
      <w:r w:rsidRPr="007C7F71">
        <w:rPr>
          <w:rFonts w:ascii="Times New Roman" w:eastAsia="Calibri" w:hAnsi="Times New Roman" w:cs="Times New Roman"/>
          <w:b/>
          <w:sz w:val="24"/>
          <w:szCs w:val="24"/>
        </w:rPr>
        <w:t>449</w:t>
      </w:r>
      <w:r w:rsidRPr="007C7F71">
        <w:rPr>
          <w:rFonts w:ascii="Times New Roman" w:eastAsia="Calibri" w:hAnsi="Times New Roman" w:cs="Times New Roman"/>
          <w:b/>
          <w:bCs/>
          <w:sz w:val="24"/>
          <w:szCs w:val="24"/>
        </w:rPr>
        <w:t xml:space="preserve"> unduplicated f</w:t>
      </w:r>
      <w:r w:rsidRPr="007C7F71">
        <w:rPr>
          <w:rFonts w:ascii="Times New Roman" w:eastAsia="Calibri" w:hAnsi="Times New Roman" w:cs="Times New Roman"/>
          <w:b/>
          <w:sz w:val="24"/>
          <w:szCs w:val="24"/>
        </w:rPr>
        <w:t>amilies</w:t>
      </w:r>
      <w:r w:rsidRPr="007C7F71">
        <w:rPr>
          <w:rFonts w:ascii="Times New Roman" w:eastAsia="Calibri" w:hAnsi="Times New Roman" w:cs="Times New Roman"/>
          <w:sz w:val="24"/>
          <w:szCs w:val="24"/>
        </w:rPr>
        <w:t xml:space="preserve">. Families were given referrals to legal child care providers who most closely met the family’s needs and were sent a child care informational packet based on their specific requirements. Parents were also given specific information and resources concerning behavioral and health and safety issues, age appropriate activities, and social and emotional development. </w:t>
      </w:r>
    </w:p>
    <w:tbl>
      <w:tblPr>
        <w:tblpPr w:leftFromText="180" w:rightFromText="180" w:vertAnchor="text" w:horzAnchor="margin" w:tblpXSpec="center" w:tblpY="-689"/>
        <w:tblW w:w="8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800"/>
        <w:gridCol w:w="1800"/>
        <w:gridCol w:w="1800"/>
        <w:gridCol w:w="1883"/>
      </w:tblGrid>
      <w:tr w:rsidR="00240165" w:rsidRPr="00D12103" w14:paraId="1D515DBE" w14:textId="77777777" w:rsidTr="001E6744">
        <w:tc>
          <w:tcPr>
            <w:tcW w:w="1170" w:type="dxa"/>
          </w:tcPr>
          <w:p w14:paraId="43C7AB0D" w14:textId="77777777" w:rsidR="00240165" w:rsidRPr="00D12103" w:rsidRDefault="00240165" w:rsidP="001E674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12103">
              <w:rPr>
                <w:rFonts w:ascii="Times New Roman" w:eastAsia="Calibri" w:hAnsi="Times New Roman" w:cs="Times New Roman"/>
                <w:b/>
                <w:sz w:val="24"/>
                <w:szCs w:val="24"/>
              </w:rPr>
              <w:lastRenderedPageBreak/>
              <w:t>2021</w:t>
            </w:r>
          </w:p>
        </w:tc>
        <w:tc>
          <w:tcPr>
            <w:tcW w:w="1800" w:type="dxa"/>
          </w:tcPr>
          <w:p w14:paraId="5DF9DB9A" w14:textId="77777777" w:rsidR="00240165" w:rsidRPr="00D12103" w:rsidRDefault="00240165" w:rsidP="001E674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12103">
              <w:rPr>
                <w:rFonts w:ascii="Times New Roman" w:eastAsia="Calibri" w:hAnsi="Times New Roman" w:cs="Times New Roman"/>
                <w:b/>
                <w:sz w:val="24"/>
                <w:szCs w:val="24"/>
              </w:rPr>
              <w:t xml:space="preserve">Number of Families Served </w:t>
            </w:r>
          </w:p>
        </w:tc>
        <w:tc>
          <w:tcPr>
            <w:tcW w:w="1800" w:type="dxa"/>
          </w:tcPr>
          <w:p w14:paraId="556A8088" w14:textId="77777777" w:rsidR="00240165" w:rsidRPr="00D12103" w:rsidRDefault="00240165" w:rsidP="001E674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12103">
              <w:rPr>
                <w:rFonts w:ascii="Times New Roman" w:eastAsia="Calibri" w:hAnsi="Times New Roman" w:cs="Times New Roman"/>
                <w:b/>
                <w:sz w:val="24"/>
                <w:szCs w:val="24"/>
              </w:rPr>
              <w:t>% Families</w:t>
            </w:r>
            <w:r>
              <w:rPr>
                <w:rFonts w:ascii="Times New Roman" w:eastAsia="Calibri" w:hAnsi="Times New Roman" w:cs="Times New Roman"/>
                <w:b/>
                <w:sz w:val="24"/>
                <w:szCs w:val="24"/>
              </w:rPr>
              <w:t xml:space="preserve"> that contact for </w:t>
            </w:r>
            <w:r w:rsidRPr="00D12103">
              <w:rPr>
                <w:rFonts w:ascii="Times New Roman" w:eastAsia="Calibri" w:hAnsi="Times New Roman" w:cs="Times New Roman"/>
                <w:b/>
                <w:sz w:val="24"/>
                <w:szCs w:val="24"/>
              </w:rPr>
              <w:t xml:space="preserve">additional </w:t>
            </w:r>
            <w:r>
              <w:rPr>
                <w:rFonts w:ascii="Times New Roman" w:eastAsia="Calibri" w:hAnsi="Times New Roman" w:cs="Times New Roman"/>
                <w:b/>
                <w:sz w:val="24"/>
                <w:szCs w:val="24"/>
              </w:rPr>
              <w:t>services</w:t>
            </w:r>
          </w:p>
        </w:tc>
        <w:tc>
          <w:tcPr>
            <w:tcW w:w="1800" w:type="dxa"/>
          </w:tcPr>
          <w:p w14:paraId="71D1B639" w14:textId="77777777" w:rsidR="00240165" w:rsidRPr="00D12103" w:rsidRDefault="00240165" w:rsidP="001E674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12103">
              <w:rPr>
                <w:rFonts w:ascii="Times New Roman" w:eastAsia="Calibri" w:hAnsi="Times New Roman" w:cs="Times New Roman"/>
                <w:b/>
                <w:sz w:val="24"/>
                <w:szCs w:val="24"/>
              </w:rPr>
              <w:t>Number of Unduplicated Children Served</w:t>
            </w:r>
          </w:p>
        </w:tc>
        <w:tc>
          <w:tcPr>
            <w:tcW w:w="1883" w:type="dxa"/>
          </w:tcPr>
          <w:p w14:paraId="15489A3A" w14:textId="77777777" w:rsidR="00240165" w:rsidRPr="00D12103" w:rsidRDefault="00240165" w:rsidP="001E674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12103">
              <w:rPr>
                <w:rFonts w:ascii="Times New Roman" w:eastAsia="Calibri" w:hAnsi="Times New Roman" w:cs="Times New Roman"/>
                <w:b/>
                <w:sz w:val="24"/>
                <w:szCs w:val="24"/>
              </w:rPr>
              <w:t>Number of  Referrals Given</w:t>
            </w:r>
            <w:r w:rsidRPr="00D12103">
              <w:rPr>
                <w:rFonts w:ascii="Times New Roman" w:eastAsia="Calibri" w:hAnsi="Times New Roman" w:cs="Times New Roman"/>
                <w:b/>
                <w:sz w:val="16"/>
                <w:szCs w:val="16"/>
              </w:rPr>
              <w:t>(families may have contacted more than once for additional services)</w:t>
            </w:r>
            <w:r w:rsidRPr="00D12103">
              <w:rPr>
                <w:rFonts w:ascii="Times New Roman" w:eastAsia="Calibri" w:hAnsi="Times New Roman" w:cs="Times New Roman"/>
                <w:b/>
                <w:sz w:val="24"/>
                <w:szCs w:val="24"/>
              </w:rPr>
              <w:t xml:space="preserve"> </w:t>
            </w:r>
          </w:p>
        </w:tc>
      </w:tr>
      <w:tr w:rsidR="00240165" w:rsidRPr="00D12103" w14:paraId="4D9A4AE5" w14:textId="77777777" w:rsidTr="001E6744">
        <w:tc>
          <w:tcPr>
            <w:tcW w:w="1170" w:type="dxa"/>
          </w:tcPr>
          <w:p w14:paraId="5585FE1D" w14:textId="77777777" w:rsidR="00240165" w:rsidRPr="00D12103" w:rsidRDefault="00240165" w:rsidP="001E6744">
            <w:pPr>
              <w:widowControl w:val="0"/>
              <w:autoSpaceDE w:val="0"/>
              <w:autoSpaceDN w:val="0"/>
              <w:adjustRightInd w:val="0"/>
              <w:spacing w:after="0" w:line="240" w:lineRule="auto"/>
              <w:jc w:val="center"/>
              <w:rPr>
                <w:rFonts w:ascii="Times New Roman" w:eastAsia="Calibri" w:hAnsi="Times New Roman" w:cs="Times New Roman"/>
                <w:b/>
              </w:rPr>
            </w:pPr>
            <w:r w:rsidRPr="00D12103">
              <w:rPr>
                <w:rFonts w:ascii="Times New Roman" w:eastAsia="Calibri" w:hAnsi="Times New Roman" w:cs="Times New Roman"/>
                <w:b/>
              </w:rPr>
              <w:t>Columbia</w:t>
            </w:r>
          </w:p>
        </w:tc>
        <w:tc>
          <w:tcPr>
            <w:tcW w:w="1800" w:type="dxa"/>
          </w:tcPr>
          <w:p w14:paraId="1072924D" w14:textId="77777777" w:rsidR="00240165" w:rsidRPr="00D12103" w:rsidRDefault="00240165" w:rsidP="001E6744">
            <w:pPr>
              <w:widowControl w:val="0"/>
              <w:autoSpaceDE w:val="0"/>
              <w:autoSpaceDN w:val="0"/>
              <w:adjustRightInd w:val="0"/>
              <w:spacing w:after="0" w:line="240" w:lineRule="auto"/>
              <w:jc w:val="center"/>
              <w:rPr>
                <w:rFonts w:ascii="Times New Roman" w:eastAsia="Calibri" w:hAnsi="Times New Roman" w:cs="Times New Roman"/>
                <w:b/>
              </w:rPr>
            </w:pPr>
            <w:r w:rsidRPr="00D12103">
              <w:rPr>
                <w:rFonts w:ascii="Times New Roman" w:eastAsia="Calibri" w:hAnsi="Times New Roman" w:cs="Times New Roman"/>
                <w:b/>
              </w:rPr>
              <w:t>92</w:t>
            </w:r>
          </w:p>
        </w:tc>
        <w:tc>
          <w:tcPr>
            <w:tcW w:w="1800" w:type="dxa"/>
          </w:tcPr>
          <w:p w14:paraId="16635FCE" w14:textId="77777777" w:rsidR="00240165" w:rsidRPr="00D12103" w:rsidRDefault="00240165" w:rsidP="001E6744">
            <w:pPr>
              <w:widowControl w:val="0"/>
              <w:autoSpaceDE w:val="0"/>
              <w:autoSpaceDN w:val="0"/>
              <w:adjustRightInd w:val="0"/>
              <w:spacing w:after="0" w:line="240" w:lineRule="auto"/>
              <w:jc w:val="center"/>
              <w:rPr>
                <w:rFonts w:ascii="Times New Roman" w:eastAsia="Calibri" w:hAnsi="Times New Roman" w:cs="Times New Roman"/>
                <w:b/>
              </w:rPr>
            </w:pPr>
            <w:r w:rsidRPr="00D12103">
              <w:rPr>
                <w:rFonts w:ascii="Times New Roman" w:eastAsia="Calibri" w:hAnsi="Times New Roman" w:cs="Times New Roman"/>
                <w:b/>
              </w:rPr>
              <w:t>14%</w:t>
            </w:r>
          </w:p>
        </w:tc>
        <w:tc>
          <w:tcPr>
            <w:tcW w:w="1800" w:type="dxa"/>
          </w:tcPr>
          <w:p w14:paraId="7D5F0E6A" w14:textId="77777777" w:rsidR="00240165" w:rsidRPr="00D12103" w:rsidRDefault="00240165" w:rsidP="001E6744">
            <w:pPr>
              <w:widowControl w:val="0"/>
              <w:autoSpaceDE w:val="0"/>
              <w:autoSpaceDN w:val="0"/>
              <w:adjustRightInd w:val="0"/>
              <w:spacing w:after="0" w:line="240" w:lineRule="auto"/>
              <w:jc w:val="center"/>
              <w:rPr>
                <w:rFonts w:ascii="Times New Roman" w:eastAsia="Calibri" w:hAnsi="Times New Roman" w:cs="Times New Roman"/>
                <w:b/>
              </w:rPr>
            </w:pPr>
            <w:r w:rsidRPr="00D12103">
              <w:rPr>
                <w:rFonts w:ascii="Times New Roman" w:eastAsia="Calibri" w:hAnsi="Times New Roman" w:cs="Times New Roman"/>
                <w:b/>
              </w:rPr>
              <w:t>132</w:t>
            </w:r>
          </w:p>
        </w:tc>
        <w:tc>
          <w:tcPr>
            <w:tcW w:w="1883" w:type="dxa"/>
          </w:tcPr>
          <w:p w14:paraId="42B8FBA2" w14:textId="77777777" w:rsidR="00240165" w:rsidRPr="00D12103" w:rsidRDefault="00240165" w:rsidP="001E6744">
            <w:pPr>
              <w:widowControl w:val="0"/>
              <w:autoSpaceDE w:val="0"/>
              <w:autoSpaceDN w:val="0"/>
              <w:adjustRightInd w:val="0"/>
              <w:spacing w:after="0" w:line="240" w:lineRule="auto"/>
              <w:jc w:val="center"/>
              <w:rPr>
                <w:rFonts w:ascii="Times New Roman" w:eastAsia="Calibri" w:hAnsi="Times New Roman" w:cs="Times New Roman"/>
                <w:b/>
              </w:rPr>
            </w:pPr>
            <w:r w:rsidRPr="00D12103">
              <w:rPr>
                <w:rFonts w:ascii="Times New Roman" w:eastAsia="Calibri" w:hAnsi="Times New Roman" w:cs="Times New Roman"/>
                <w:b/>
              </w:rPr>
              <w:t>107</w:t>
            </w:r>
          </w:p>
        </w:tc>
      </w:tr>
      <w:tr w:rsidR="00240165" w:rsidRPr="00D12103" w14:paraId="4E6996A5" w14:textId="77777777" w:rsidTr="001E6744">
        <w:tc>
          <w:tcPr>
            <w:tcW w:w="1170" w:type="dxa"/>
          </w:tcPr>
          <w:p w14:paraId="33381340" w14:textId="77777777" w:rsidR="00240165" w:rsidRPr="00D12103" w:rsidRDefault="00240165" w:rsidP="001E6744">
            <w:pPr>
              <w:widowControl w:val="0"/>
              <w:autoSpaceDE w:val="0"/>
              <w:autoSpaceDN w:val="0"/>
              <w:adjustRightInd w:val="0"/>
              <w:spacing w:after="0" w:line="240" w:lineRule="auto"/>
              <w:jc w:val="center"/>
              <w:rPr>
                <w:rFonts w:ascii="Times New Roman" w:eastAsia="Calibri" w:hAnsi="Times New Roman" w:cs="Times New Roman"/>
                <w:b/>
              </w:rPr>
            </w:pPr>
            <w:r w:rsidRPr="00D12103">
              <w:rPr>
                <w:rFonts w:ascii="Times New Roman" w:eastAsia="Calibri" w:hAnsi="Times New Roman" w:cs="Times New Roman"/>
                <w:b/>
              </w:rPr>
              <w:t>Greene</w:t>
            </w:r>
          </w:p>
        </w:tc>
        <w:tc>
          <w:tcPr>
            <w:tcW w:w="1800" w:type="dxa"/>
          </w:tcPr>
          <w:p w14:paraId="094752D9" w14:textId="77777777" w:rsidR="00240165" w:rsidRPr="00D12103" w:rsidRDefault="00240165" w:rsidP="001E6744">
            <w:pPr>
              <w:widowControl w:val="0"/>
              <w:autoSpaceDE w:val="0"/>
              <w:autoSpaceDN w:val="0"/>
              <w:adjustRightInd w:val="0"/>
              <w:spacing w:after="0" w:line="240" w:lineRule="auto"/>
              <w:jc w:val="center"/>
              <w:rPr>
                <w:rFonts w:ascii="Times New Roman" w:eastAsia="Calibri" w:hAnsi="Times New Roman" w:cs="Times New Roman"/>
                <w:b/>
              </w:rPr>
            </w:pPr>
            <w:r w:rsidRPr="00D12103">
              <w:rPr>
                <w:rFonts w:ascii="Times New Roman" w:eastAsia="Calibri" w:hAnsi="Times New Roman" w:cs="Times New Roman"/>
                <w:b/>
              </w:rPr>
              <w:t>80</w:t>
            </w:r>
          </w:p>
        </w:tc>
        <w:tc>
          <w:tcPr>
            <w:tcW w:w="1800" w:type="dxa"/>
          </w:tcPr>
          <w:p w14:paraId="10420515" w14:textId="77777777" w:rsidR="00240165" w:rsidRPr="00D12103" w:rsidRDefault="00240165" w:rsidP="001E6744">
            <w:pPr>
              <w:widowControl w:val="0"/>
              <w:autoSpaceDE w:val="0"/>
              <w:autoSpaceDN w:val="0"/>
              <w:adjustRightInd w:val="0"/>
              <w:spacing w:after="0" w:line="240" w:lineRule="auto"/>
              <w:jc w:val="center"/>
              <w:rPr>
                <w:rFonts w:ascii="Times New Roman" w:eastAsia="Calibri" w:hAnsi="Times New Roman" w:cs="Times New Roman"/>
                <w:b/>
              </w:rPr>
            </w:pPr>
            <w:r w:rsidRPr="00D12103">
              <w:rPr>
                <w:rFonts w:ascii="Times New Roman" w:eastAsia="Calibri" w:hAnsi="Times New Roman" w:cs="Times New Roman"/>
                <w:b/>
              </w:rPr>
              <w:t>16%</w:t>
            </w:r>
          </w:p>
        </w:tc>
        <w:tc>
          <w:tcPr>
            <w:tcW w:w="1800" w:type="dxa"/>
          </w:tcPr>
          <w:p w14:paraId="4FC9BD96" w14:textId="77777777" w:rsidR="00240165" w:rsidRPr="00D12103" w:rsidRDefault="00240165" w:rsidP="001E6744">
            <w:pPr>
              <w:widowControl w:val="0"/>
              <w:autoSpaceDE w:val="0"/>
              <w:autoSpaceDN w:val="0"/>
              <w:adjustRightInd w:val="0"/>
              <w:spacing w:after="0" w:line="240" w:lineRule="auto"/>
              <w:jc w:val="center"/>
              <w:rPr>
                <w:rFonts w:ascii="Times New Roman" w:eastAsia="Calibri" w:hAnsi="Times New Roman" w:cs="Times New Roman"/>
                <w:b/>
              </w:rPr>
            </w:pPr>
            <w:r w:rsidRPr="00D12103">
              <w:rPr>
                <w:rFonts w:ascii="Times New Roman" w:eastAsia="Calibri" w:hAnsi="Times New Roman" w:cs="Times New Roman"/>
                <w:b/>
              </w:rPr>
              <w:t>117</w:t>
            </w:r>
          </w:p>
        </w:tc>
        <w:tc>
          <w:tcPr>
            <w:tcW w:w="1883" w:type="dxa"/>
          </w:tcPr>
          <w:p w14:paraId="097AFDDC" w14:textId="77777777" w:rsidR="00240165" w:rsidRPr="00D12103" w:rsidRDefault="00240165" w:rsidP="001E6744">
            <w:pPr>
              <w:widowControl w:val="0"/>
              <w:autoSpaceDE w:val="0"/>
              <w:autoSpaceDN w:val="0"/>
              <w:adjustRightInd w:val="0"/>
              <w:spacing w:after="0" w:line="240" w:lineRule="auto"/>
              <w:jc w:val="center"/>
              <w:rPr>
                <w:rFonts w:ascii="Times New Roman" w:eastAsia="Calibri" w:hAnsi="Times New Roman" w:cs="Times New Roman"/>
                <w:b/>
              </w:rPr>
            </w:pPr>
            <w:r w:rsidRPr="00D12103">
              <w:rPr>
                <w:rFonts w:ascii="Times New Roman" w:eastAsia="Calibri" w:hAnsi="Times New Roman" w:cs="Times New Roman"/>
                <w:b/>
              </w:rPr>
              <w:t>95</w:t>
            </w:r>
          </w:p>
        </w:tc>
      </w:tr>
      <w:tr w:rsidR="00240165" w:rsidRPr="00D12103" w14:paraId="46AEBE9F" w14:textId="77777777" w:rsidTr="001E6744">
        <w:tc>
          <w:tcPr>
            <w:tcW w:w="1170" w:type="dxa"/>
          </w:tcPr>
          <w:p w14:paraId="43C51AD9" w14:textId="77777777" w:rsidR="00240165" w:rsidRPr="00D12103" w:rsidRDefault="00240165" w:rsidP="001E6744">
            <w:pPr>
              <w:widowControl w:val="0"/>
              <w:autoSpaceDE w:val="0"/>
              <w:autoSpaceDN w:val="0"/>
              <w:adjustRightInd w:val="0"/>
              <w:spacing w:after="0" w:line="240" w:lineRule="auto"/>
              <w:jc w:val="center"/>
              <w:rPr>
                <w:rFonts w:ascii="Times New Roman" w:eastAsia="Calibri" w:hAnsi="Times New Roman" w:cs="Times New Roman"/>
                <w:b/>
              </w:rPr>
            </w:pPr>
            <w:r w:rsidRPr="00D12103">
              <w:rPr>
                <w:rFonts w:ascii="Times New Roman" w:eastAsia="Calibri" w:hAnsi="Times New Roman" w:cs="Times New Roman"/>
                <w:b/>
              </w:rPr>
              <w:t>Ulster</w:t>
            </w:r>
          </w:p>
        </w:tc>
        <w:tc>
          <w:tcPr>
            <w:tcW w:w="1800" w:type="dxa"/>
          </w:tcPr>
          <w:p w14:paraId="7BA3C7AD" w14:textId="77777777" w:rsidR="00240165" w:rsidRPr="00D12103" w:rsidRDefault="00240165" w:rsidP="001E6744">
            <w:pPr>
              <w:widowControl w:val="0"/>
              <w:autoSpaceDE w:val="0"/>
              <w:autoSpaceDN w:val="0"/>
              <w:adjustRightInd w:val="0"/>
              <w:spacing w:after="0" w:line="240" w:lineRule="auto"/>
              <w:jc w:val="center"/>
              <w:rPr>
                <w:rFonts w:ascii="Times New Roman" w:eastAsia="Calibri" w:hAnsi="Times New Roman" w:cs="Times New Roman"/>
                <w:b/>
              </w:rPr>
            </w:pPr>
            <w:r w:rsidRPr="00D12103">
              <w:rPr>
                <w:rFonts w:ascii="Times New Roman" w:eastAsia="Calibri" w:hAnsi="Times New Roman" w:cs="Times New Roman"/>
                <w:b/>
              </w:rPr>
              <w:t>277</w:t>
            </w:r>
          </w:p>
        </w:tc>
        <w:tc>
          <w:tcPr>
            <w:tcW w:w="1800" w:type="dxa"/>
          </w:tcPr>
          <w:p w14:paraId="553037AD" w14:textId="77777777" w:rsidR="00240165" w:rsidRPr="00D12103" w:rsidRDefault="00240165" w:rsidP="001E6744">
            <w:pPr>
              <w:widowControl w:val="0"/>
              <w:autoSpaceDE w:val="0"/>
              <w:autoSpaceDN w:val="0"/>
              <w:adjustRightInd w:val="0"/>
              <w:spacing w:after="0" w:line="240" w:lineRule="auto"/>
              <w:jc w:val="center"/>
              <w:rPr>
                <w:rFonts w:ascii="Times New Roman" w:eastAsia="Calibri" w:hAnsi="Times New Roman" w:cs="Times New Roman"/>
                <w:b/>
              </w:rPr>
            </w:pPr>
            <w:r w:rsidRPr="00D12103">
              <w:rPr>
                <w:rFonts w:ascii="Times New Roman" w:eastAsia="Calibri" w:hAnsi="Times New Roman" w:cs="Times New Roman"/>
                <w:b/>
              </w:rPr>
              <w:t>19%</w:t>
            </w:r>
          </w:p>
        </w:tc>
        <w:tc>
          <w:tcPr>
            <w:tcW w:w="1800" w:type="dxa"/>
          </w:tcPr>
          <w:p w14:paraId="35D4BD31" w14:textId="77777777" w:rsidR="00240165" w:rsidRPr="00D12103" w:rsidRDefault="00240165" w:rsidP="001E6744">
            <w:pPr>
              <w:widowControl w:val="0"/>
              <w:autoSpaceDE w:val="0"/>
              <w:autoSpaceDN w:val="0"/>
              <w:adjustRightInd w:val="0"/>
              <w:spacing w:after="0" w:line="240" w:lineRule="auto"/>
              <w:jc w:val="center"/>
              <w:rPr>
                <w:rFonts w:ascii="Times New Roman" w:eastAsia="Calibri" w:hAnsi="Times New Roman" w:cs="Times New Roman"/>
                <w:b/>
              </w:rPr>
            </w:pPr>
            <w:r w:rsidRPr="00D12103">
              <w:rPr>
                <w:rFonts w:ascii="Times New Roman" w:eastAsia="Calibri" w:hAnsi="Times New Roman" w:cs="Times New Roman"/>
                <w:b/>
              </w:rPr>
              <w:t>1080</w:t>
            </w:r>
          </w:p>
        </w:tc>
        <w:tc>
          <w:tcPr>
            <w:tcW w:w="1883" w:type="dxa"/>
          </w:tcPr>
          <w:p w14:paraId="3D6AD65F" w14:textId="77777777" w:rsidR="00240165" w:rsidRPr="00D12103" w:rsidRDefault="00240165" w:rsidP="001E6744">
            <w:pPr>
              <w:widowControl w:val="0"/>
              <w:autoSpaceDE w:val="0"/>
              <w:autoSpaceDN w:val="0"/>
              <w:adjustRightInd w:val="0"/>
              <w:spacing w:after="0" w:line="240" w:lineRule="auto"/>
              <w:jc w:val="center"/>
              <w:rPr>
                <w:rFonts w:ascii="Times New Roman" w:eastAsia="Calibri" w:hAnsi="Times New Roman" w:cs="Times New Roman"/>
                <w:b/>
              </w:rPr>
            </w:pPr>
            <w:r w:rsidRPr="00D12103">
              <w:rPr>
                <w:rFonts w:ascii="Times New Roman" w:eastAsia="Calibri" w:hAnsi="Times New Roman" w:cs="Times New Roman"/>
                <w:b/>
              </w:rPr>
              <w:t>345</w:t>
            </w:r>
          </w:p>
        </w:tc>
      </w:tr>
      <w:tr w:rsidR="00240165" w:rsidRPr="00D12103" w14:paraId="3CAF383E" w14:textId="77777777" w:rsidTr="001E6744">
        <w:tc>
          <w:tcPr>
            <w:tcW w:w="1170" w:type="dxa"/>
          </w:tcPr>
          <w:p w14:paraId="38D3B7DF" w14:textId="77777777" w:rsidR="00240165" w:rsidRPr="00D12103" w:rsidRDefault="00240165" w:rsidP="001E6744">
            <w:pPr>
              <w:widowControl w:val="0"/>
              <w:autoSpaceDE w:val="0"/>
              <w:autoSpaceDN w:val="0"/>
              <w:adjustRightInd w:val="0"/>
              <w:spacing w:after="0" w:line="240" w:lineRule="auto"/>
              <w:jc w:val="center"/>
              <w:rPr>
                <w:rFonts w:ascii="Times New Roman" w:eastAsia="Calibri" w:hAnsi="Times New Roman" w:cs="Times New Roman"/>
                <w:b/>
              </w:rPr>
            </w:pPr>
            <w:r w:rsidRPr="00D12103">
              <w:rPr>
                <w:rFonts w:ascii="Times New Roman" w:eastAsia="Calibri" w:hAnsi="Times New Roman" w:cs="Times New Roman"/>
                <w:b/>
              </w:rPr>
              <w:t>Total</w:t>
            </w:r>
          </w:p>
        </w:tc>
        <w:tc>
          <w:tcPr>
            <w:tcW w:w="1800" w:type="dxa"/>
          </w:tcPr>
          <w:p w14:paraId="2D41C53F" w14:textId="77777777" w:rsidR="00240165" w:rsidRPr="00D12103" w:rsidRDefault="00240165" w:rsidP="001E6744">
            <w:pPr>
              <w:widowControl w:val="0"/>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449</w:t>
            </w:r>
          </w:p>
        </w:tc>
        <w:tc>
          <w:tcPr>
            <w:tcW w:w="1800" w:type="dxa"/>
          </w:tcPr>
          <w:p w14:paraId="4F38D68E" w14:textId="77777777" w:rsidR="00240165" w:rsidRPr="00D12103" w:rsidRDefault="00240165" w:rsidP="001E6744">
            <w:pPr>
              <w:widowControl w:val="0"/>
              <w:autoSpaceDE w:val="0"/>
              <w:autoSpaceDN w:val="0"/>
              <w:adjustRightInd w:val="0"/>
              <w:spacing w:after="0" w:line="240" w:lineRule="auto"/>
              <w:jc w:val="center"/>
              <w:rPr>
                <w:rFonts w:ascii="Times New Roman" w:eastAsia="Calibri" w:hAnsi="Times New Roman" w:cs="Times New Roman"/>
                <w:b/>
              </w:rPr>
            </w:pPr>
          </w:p>
        </w:tc>
        <w:tc>
          <w:tcPr>
            <w:tcW w:w="1800" w:type="dxa"/>
          </w:tcPr>
          <w:p w14:paraId="528BE92A" w14:textId="77777777" w:rsidR="00240165" w:rsidRPr="00D12103" w:rsidRDefault="00240165" w:rsidP="001E6744">
            <w:pPr>
              <w:widowControl w:val="0"/>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1329</w:t>
            </w:r>
          </w:p>
        </w:tc>
        <w:tc>
          <w:tcPr>
            <w:tcW w:w="1883" w:type="dxa"/>
          </w:tcPr>
          <w:p w14:paraId="5C7CD975" w14:textId="77777777" w:rsidR="00240165" w:rsidRPr="00D12103" w:rsidRDefault="00240165" w:rsidP="001E6744">
            <w:pPr>
              <w:widowControl w:val="0"/>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547</w:t>
            </w:r>
          </w:p>
        </w:tc>
      </w:tr>
    </w:tbl>
    <w:p w14:paraId="290D7B17" w14:textId="77777777" w:rsidR="00240165" w:rsidRPr="0024245F" w:rsidRDefault="00240165" w:rsidP="00240165">
      <w:pPr>
        <w:widowControl w:val="0"/>
        <w:tabs>
          <w:tab w:val="left" w:pos="4050"/>
        </w:tabs>
        <w:autoSpaceDE w:val="0"/>
        <w:autoSpaceDN w:val="0"/>
        <w:adjustRightInd w:val="0"/>
        <w:spacing w:after="0" w:line="240" w:lineRule="auto"/>
        <w:rPr>
          <w:rFonts w:ascii="Courier" w:eastAsia="Times New Roman" w:hAnsi="Courier" w:cs="Times New Roman"/>
          <w:color w:val="FF0000"/>
          <w:sz w:val="20"/>
          <w:szCs w:val="20"/>
        </w:rPr>
      </w:pPr>
    </w:p>
    <w:p w14:paraId="0537EFA9" w14:textId="77777777" w:rsidR="00240165" w:rsidRPr="0024245F" w:rsidRDefault="00240165" w:rsidP="00240165">
      <w:pPr>
        <w:widowControl w:val="0"/>
        <w:autoSpaceDE w:val="0"/>
        <w:autoSpaceDN w:val="0"/>
        <w:adjustRightInd w:val="0"/>
        <w:spacing w:after="0" w:line="240" w:lineRule="auto"/>
        <w:rPr>
          <w:rFonts w:ascii="Times New Roman" w:eastAsia="Calibri" w:hAnsi="Times New Roman" w:cs="Times New Roman"/>
          <w:color w:val="FF0000"/>
          <w:sz w:val="24"/>
          <w:szCs w:val="24"/>
        </w:rPr>
      </w:pPr>
    </w:p>
    <w:p w14:paraId="4DF1D2C0" w14:textId="77777777" w:rsidR="00240165" w:rsidRPr="00497AD9" w:rsidRDefault="00240165" w:rsidP="00240165">
      <w:pPr>
        <w:widowControl w:val="0"/>
        <w:autoSpaceDE w:val="0"/>
        <w:autoSpaceDN w:val="0"/>
        <w:adjustRightInd w:val="0"/>
        <w:spacing w:after="0" w:line="240" w:lineRule="auto"/>
        <w:rPr>
          <w:rFonts w:ascii="Times New Roman" w:eastAsia="Calibri" w:hAnsi="Times New Roman" w:cs="Times New Roman"/>
          <w:b/>
          <w:sz w:val="24"/>
          <w:szCs w:val="24"/>
        </w:rPr>
      </w:pPr>
      <w:r w:rsidRPr="00497AD9">
        <w:rPr>
          <w:rFonts w:ascii="Times New Roman" w:eastAsia="Calibri" w:hAnsi="Times New Roman" w:cs="Times New Roman"/>
          <w:b/>
          <w:sz w:val="24"/>
          <w:szCs w:val="24"/>
        </w:rPr>
        <w:t xml:space="preserve">Child Care Programs: </w:t>
      </w:r>
    </w:p>
    <w:p w14:paraId="512EFDF8" w14:textId="77777777" w:rsidR="00240165" w:rsidRPr="0024245F" w:rsidRDefault="00240165" w:rsidP="00240165">
      <w:pPr>
        <w:widowControl w:val="0"/>
        <w:autoSpaceDE w:val="0"/>
        <w:autoSpaceDN w:val="0"/>
        <w:adjustRightInd w:val="0"/>
        <w:spacing w:after="0" w:line="240" w:lineRule="auto"/>
        <w:rPr>
          <w:rFonts w:ascii="Times New Roman" w:eastAsia="Calibri" w:hAnsi="Times New Roman" w:cs="Times New Roman"/>
          <w:sz w:val="24"/>
          <w:szCs w:val="24"/>
        </w:rPr>
      </w:pPr>
      <w:r w:rsidRPr="0024245F">
        <w:rPr>
          <w:rFonts w:ascii="Times New Roman" w:eastAsia="Calibri" w:hAnsi="Times New Roman" w:cs="Times New Roman"/>
          <w:sz w:val="24"/>
          <w:szCs w:val="24"/>
        </w:rPr>
        <w:t xml:space="preserve">In the 3 counties there are various modalities of regulated child care to meet the needs of families. All providers must be registered or licensed by the NYS Office of Children and Families Services (OCFS) and all staff of regulated programs must participate in at least 30 hours of training every 2 years. The following are the various child care program modalities: </w:t>
      </w:r>
    </w:p>
    <w:p w14:paraId="12D1F45B" w14:textId="77777777" w:rsidR="00240165" w:rsidRPr="0024245F" w:rsidRDefault="00240165" w:rsidP="00240165">
      <w:pPr>
        <w:widowControl w:val="0"/>
        <w:autoSpaceDE w:val="0"/>
        <w:autoSpaceDN w:val="0"/>
        <w:adjustRightInd w:val="0"/>
        <w:spacing w:after="0" w:line="240" w:lineRule="auto"/>
        <w:rPr>
          <w:rFonts w:ascii="Times New Roman" w:eastAsia="Calibri" w:hAnsi="Times New Roman" w:cs="Times New Roman"/>
          <w:sz w:val="24"/>
          <w:szCs w:val="24"/>
        </w:rPr>
      </w:pPr>
      <w:r w:rsidRPr="0024245F">
        <w:rPr>
          <w:rFonts w:ascii="Times New Roman" w:eastAsia="Calibri" w:hAnsi="Times New Roman" w:cs="Times New Roman"/>
          <w:sz w:val="24"/>
          <w:szCs w:val="24"/>
        </w:rPr>
        <w:t xml:space="preserve"> </w:t>
      </w:r>
    </w:p>
    <w:p w14:paraId="1B97F1B2" w14:textId="77777777" w:rsidR="00240165" w:rsidRPr="0024245F" w:rsidRDefault="00240165" w:rsidP="00240165">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24245F">
        <w:rPr>
          <w:rFonts w:ascii="Times New Roman" w:eastAsia="Calibri" w:hAnsi="Times New Roman" w:cs="Times New Roman"/>
          <w:sz w:val="24"/>
          <w:szCs w:val="24"/>
        </w:rPr>
        <w:t>• Day Care Center - cares for more than 6 children in a non-residential facility with classrooms for different age groups and child to adult ratios that are based on the age of the children in the group.</w:t>
      </w:r>
    </w:p>
    <w:p w14:paraId="2F1FFAB4" w14:textId="77777777" w:rsidR="00240165" w:rsidRPr="0024245F" w:rsidRDefault="00240165" w:rsidP="00240165">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p w14:paraId="78E19857" w14:textId="77777777" w:rsidR="00240165" w:rsidRPr="0024245F" w:rsidRDefault="00240165" w:rsidP="00240165">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24245F">
        <w:rPr>
          <w:rFonts w:ascii="Times New Roman" w:eastAsia="Calibri" w:hAnsi="Times New Roman" w:cs="Times New Roman"/>
          <w:sz w:val="24"/>
          <w:szCs w:val="24"/>
        </w:rPr>
        <w:t xml:space="preserve">• School Age Child Care - cares for children 5 to 12 years of age in a non-residential facility. </w:t>
      </w:r>
      <w:r>
        <w:rPr>
          <w:rFonts w:ascii="Times New Roman" w:eastAsia="Calibri" w:hAnsi="Times New Roman" w:cs="Times New Roman"/>
          <w:sz w:val="24"/>
          <w:szCs w:val="24"/>
        </w:rPr>
        <w:br/>
      </w:r>
    </w:p>
    <w:p w14:paraId="019E305B" w14:textId="77777777" w:rsidR="00240165" w:rsidRPr="0024245F" w:rsidRDefault="00240165" w:rsidP="00240165">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24245F">
        <w:rPr>
          <w:rFonts w:ascii="Times New Roman" w:eastAsia="Calibri" w:hAnsi="Times New Roman" w:cs="Times New Roman"/>
          <w:sz w:val="24"/>
          <w:szCs w:val="24"/>
        </w:rPr>
        <w:t xml:space="preserve">• Group Family Day Care - cares for a maximum of 12 children, plus an additional 4 school age children in the provider’s own home. Only 4 children under the age of 2 years old may be served at a time in an approved site. A Group Family Day Care home must be licensed by the NYS Office of Children and Family Services. </w:t>
      </w:r>
    </w:p>
    <w:p w14:paraId="2CB1B228" w14:textId="77777777" w:rsidR="00240165" w:rsidRPr="0024245F" w:rsidRDefault="00240165" w:rsidP="00240165">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p w14:paraId="380C6A9F" w14:textId="77777777" w:rsidR="00240165" w:rsidRPr="0024245F" w:rsidRDefault="00240165" w:rsidP="00240165">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24245F">
        <w:rPr>
          <w:rFonts w:ascii="Times New Roman" w:eastAsia="Calibri" w:hAnsi="Times New Roman" w:cs="Times New Roman"/>
          <w:sz w:val="24"/>
          <w:szCs w:val="24"/>
        </w:rPr>
        <w:t>• Family Day Care - cares for 3-6 children, plus an additional 2 school-age children, in the provider’s own home. Only 2 children under the age of 2 years old may be served at a time in an approved site. Registration with NYS/OCFS is required to care for mo</w:t>
      </w:r>
      <w:r>
        <w:rPr>
          <w:rFonts w:ascii="Times New Roman" w:eastAsia="Calibri" w:hAnsi="Times New Roman" w:cs="Times New Roman"/>
          <w:sz w:val="24"/>
          <w:szCs w:val="24"/>
        </w:rPr>
        <w:t>re than 2 non-related children.</w:t>
      </w:r>
      <w:r w:rsidRPr="0024245F">
        <w:rPr>
          <w:rFonts w:ascii="Times New Roman" w:eastAsia="Calibri" w:hAnsi="Times New Roman" w:cs="Times New Roman"/>
          <w:sz w:val="24"/>
          <w:szCs w:val="24"/>
        </w:rPr>
        <w:tab/>
        <w:t xml:space="preserve">                                        </w:t>
      </w:r>
    </w:p>
    <w:p w14:paraId="4F631CAE" w14:textId="77777777" w:rsidR="00240165" w:rsidRPr="0024245F" w:rsidRDefault="00240165" w:rsidP="00240165">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p w14:paraId="28502950" w14:textId="77777777" w:rsidR="00240165" w:rsidRPr="0024245F" w:rsidRDefault="00240165" w:rsidP="00240165">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24245F">
        <w:rPr>
          <w:rFonts w:ascii="Times New Roman" w:eastAsia="Calibri" w:hAnsi="Times New Roman" w:cs="Times New Roman"/>
          <w:sz w:val="24"/>
          <w:szCs w:val="24"/>
        </w:rPr>
        <w:t xml:space="preserve">• Legally Exempt Enrolled programs - care for a maximum of 2 children, not including their own, in the provider’s home. If child care is provided in the child’s home, the provider can care for all of the children of that family. There are no formal training requirements, but participation in training is encouraged. </w:t>
      </w:r>
    </w:p>
    <w:p w14:paraId="264D9D55" w14:textId="77777777" w:rsidR="00240165" w:rsidRPr="0024245F" w:rsidRDefault="00240165" w:rsidP="00240165">
      <w:pPr>
        <w:widowControl w:val="0"/>
        <w:autoSpaceDE w:val="0"/>
        <w:autoSpaceDN w:val="0"/>
        <w:adjustRightInd w:val="0"/>
        <w:spacing w:after="0" w:line="240" w:lineRule="auto"/>
        <w:rPr>
          <w:rFonts w:ascii="Times New Roman" w:eastAsia="Calibri" w:hAnsi="Times New Roman" w:cs="Times New Roman"/>
          <w:sz w:val="24"/>
          <w:szCs w:val="24"/>
        </w:rPr>
      </w:pPr>
    </w:p>
    <w:p w14:paraId="0A99935C" w14:textId="77777777" w:rsidR="00240165" w:rsidRPr="00DF5EE4" w:rsidRDefault="00240165" w:rsidP="00240165">
      <w:pPr>
        <w:widowControl w:val="0"/>
        <w:autoSpaceDE w:val="0"/>
        <w:autoSpaceDN w:val="0"/>
        <w:adjustRightInd w:val="0"/>
        <w:spacing w:after="0" w:line="240" w:lineRule="auto"/>
        <w:rPr>
          <w:rFonts w:ascii="Times New Roman" w:eastAsia="Calibri" w:hAnsi="Times New Roman" w:cs="Times New Roman"/>
          <w:sz w:val="24"/>
          <w:szCs w:val="24"/>
        </w:rPr>
      </w:pPr>
      <w:r w:rsidRPr="00DF5EE4">
        <w:rPr>
          <w:rFonts w:ascii="Times New Roman" w:eastAsia="Calibri" w:hAnsi="Times New Roman" w:cs="Times New Roman"/>
          <w:sz w:val="24"/>
          <w:szCs w:val="24"/>
        </w:rPr>
        <w:t>The chart below shows the amount of regulated child care available as of 1/11/2022 by county.</w:t>
      </w:r>
    </w:p>
    <w:tbl>
      <w:tblPr>
        <w:tblpPr w:leftFromText="180" w:rightFromText="180" w:vertAnchor="text" w:horzAnchor="margin" w:tblpY="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962"/>
        <w:gridCol w:w="900"/>
        <w:gridCol w:w="1188"/>
        <w:gridCol w:w="882"/>
        <w:gridCol w:w="1188"/>
        <w:gridCol w:w="972"/>
      </w:tblGrid>
      <w:tr w:rsidR="00240165" w:rsidRPr="00DF5EE4" w14:paraId="1C06D2CA" w14:textId="77777777" w:rsidTr="001E6744">
        <w:trPr>
          <w:trHeight w:val="263"/>
        </w:trPr>
        <w:tc>
          <w:tcPr>
            <w:tcW w:w="2628" w:type="dxa"/>
          </w:tcPr>
          <w:p w14:paraId="40B6DCDB" w14:textId="77777777" w:rsidR="00240165" w:rsidRPr="00DF5EE4" w:rsidRDefault="00240165" w:rsidP="001E6744">
            <w:pPr>
              <w:widowControl w:val="0"/>
              <w:autoSpaceDE w:val="0"/>
              <w:autoSpaceDN w:val="0"/>
              <w:adjustRightInd w:val="0"/>
              <w:spacing w:after="0" w:line="240" w:lineRule="auto"/>
              <w:rPr>
                <w:rFonts w:ascii="Times New Roman" w:eastAsia="Calibri" w:hAnsi="Times New Roman" w:cs="Times New Roman"/>
                <w:b/>
              </w:rPr>
            </w:pPr>
            <w:r w:rsidRPr="00DF5EE4">
              <w:rPr>
                <w:rFonts w:ascii="Times New Roman" w:eastAsia="Calibri" w:hAnsi="Times New Roman" w:cs="Times New Roman"/>
                <w:b/>
              </w:rPr>
              <w:t>Type of Care</w:t>
            </w:r>
          </w:p>
        </w:tc>
        <w:tc>
          <w:tcPr>
            <w:tcW w:w="2862" w:type="dxa"/>
            <w:gridSpan w:val="2"/>
          </w:tcPr>
          <w:p w14:paraId="42438C62"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b/>
              </w:rPr>
            </w:pPr>
            <w:r w:rsidRPr="00DF5EE4">
              <w:rPr>
                <w:rFonts w:ascii="Times New Roman" w:eastAsia="Calibri" w:hAnsi="Times New Roman" w:cs="Times New Roman"/>
                <w:b/>
              </w:rPr>
              <w:t>Columbia</w:t>
            </w:r>
          </w:p>
        </w:tc>
        <w:tc>
          <w:tcPr>
            <w:tcW w:w="2070" w:type="dxa"/>
            <w:gridSpan w:val="2"/>
          </w:tcPr>
          <w:p w14:paraId="346D68BD"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b/>
              </w:rPr>
            </w:pPr>
            <w:r w:rsidRPr="00DF5EE4">
              <w:rPr>
                <w:rFonts w:ascii="Times New Roman" w:eastAsia="Calibri" w:hAnsi="Times New Roman" w:cs="Times New Roman"/>
                <w:b/>
              </w:rPr>
              <w:t>Greene</w:t>
            </w:r>
          </w:p>
        </w:tc>
        <w:tc>
          <w:tcPr>
            <w:tcW w:w="2160" w:type="dxa"/>
            <w:gridSpan w:val="2"/>
          </w:tcPr>
          <w:p w14:paraId="6457EC08"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b/>
              </w:rPr>
            </w:pPr>
            <w:r w:rsidRPr="00DF5EE4">
              <w:rPr>
                <w:rFonts w:ascii="Times New Roman" w:eastAsia="Calibri" w:hAnsi="Times New Roman" w:cs="Times New Roman"/>
                <w:b/>
              </w:rPr>
              <w:t>Ulster</w:t>
            </w:r>
          </w:p>
        </w:tc>
      </w:tr>
      <w:tr w:rsidR="00240165" w:rsidRPr="00DF5EE4" w14:paraId="73B77574" w14:textId="77777777" w:rsidTr="001E6744">
        <w:tc>
          <w:tcPr>
            <w:tcW w:w="2628" w:type="dxa"/>
          </w:tcPr>
          <w:p w14:paraId="4CD147BA" w14:textId="77777777" w:rsidR="00240165" w:rsidRPr="00DF5EE4" w:rsidRDefault="00240165" w:rsidP="001E6744">
            <w:pPr>
              <w:widowControl w:val="0"/>
              <w:autoSpaceDE w:val="0"/>
              <w:autoSpaceDN w:val="0"/>
              <w:adjustRightInd w:val="0"/>
              <w:spacing w:after="0" w:line="240" w:lineRule="auto"/>
              <w:rPr>
                <w:rFonts w:ascii="Times New Roman" w:eastAsia="Calibri" w:hAnsi="Times New Roman" w:cs="Times New Roman"/>
              </w:rPr>
            </w:pPr>
          </w:p>
        </w:tc>
        <w:tc>
          <w:tcPr>
            <w:tcW w:w="1962" w:type="dxa"/>
          </w:tcPr>
          <w:p w14:paraId="13B99B31"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Programs</w:t>
            </w:r>
          </w:p>
        </w:tc>
        <w:tc>
          <w:tcPr>
            <w:tcW w:w="900" w:type="dxa"/>
          </w:tcPr>
          <w:p w14:paraId="52835A80"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Slots</w:t>
            </w:r>
          </w:p>
        </w:tc>
        <w:tc>
          <w:tcPr>
            <w:tcW w:w="1188" w:type="dxa"/>
          </w:tcPr>
          <w:p w14:paraId="1433C714"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Programs</w:t>
            </w:r>
          </w:p>
        </w:tc>
        <w:tc>
          <w:tcPr>
            <w:tcW w:w="882" w:type="dxa"/>
          </w:tcPr>
          <w:p w14:paraId="2169174B"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Slots</w:t>
            </w:r>
          </w:p>
        </w:tc>
        <w:tc>
          <w:tcPr>
            <w:tcW w:w="1188" w:type="dxa"/>
          </w:tcPr>
          <w:p w14:paraId="57AF6798"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Programs</w:t>
            </w:r>
          </w:p>
        </w:tc>
        <w:tc>
          <w:tcPr>
            <w:tcW w:w="972" w:type="dxa"/>
          </w:tcPr>
          <w:p w14:paraId="7F2619C4"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Slots</w:t>
            </w:r>
          </w:p>
        </w:tc>
      </w:tr>
      <w:tr w:rsidR="00240165" w:rsidRPr="00DF5EE4" w14:paraId="2A03B814" w14:textId="77777777" w:rsidTr="001E6744">
        <w:tc>
          <w:tcPr>
            <w:tcW w:w="2628" w:type="dxa"/>
          </w:tcPr>
          <w:p w14:paraId="6021C9B7" w14:textId="77777777" w:rsidR="00240165" w:rsidRPr="00DF5EE4" w:rsidRDefault="00240165" w:rsidP="001E6744">
            <w:pPr>
              <w:widowControl w:val="0"/>
              <w:autoSpaceDE w:val="0"/>
              <w:autoSpaceDN w:val="0"/>
              <w:adjustRightInd w:val="0"/>
              <w:spacing w:after="0" w:line="240" w:lineRule="auto"/>
              <w:rPr>
                <w:rFonts w:ascii="Times New Roman" w:eastAsia="Calibri" w:hAnsi="Times New Roman" w:cs="Times New Roman"/>
              </w:rPr>
            </w:pPr>
            <w:r w:rsidRPr="00DF5EE4">
              <w:rPr>
                <w:rFonts w:ascii="Times New Roman" w:eastAsia="Calibri" w:hAnsi="Times New Roman" w:cs="Times New Roman"/>
              </w:rPr>
              <w:t>Day Care Centers</w:t>
            </w:r>
          </w:p>
        </w:tc>
        <w:tc>
          <w:tcPr>
            <w:tcW w:w="1962" w:type="dxa"/>
          </w:tcPr>
          <w:p w14:paraId="0B4464F3"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11</w:t>
            </w:r>
          </w:p>
        </w:tc>
        <w:tc>
          <w:tcPr>
            <w:tcW w:w="900" w:type="dxa"/>
          </w:tcPr>
          <w:p w14:paraId="59E16E3B"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440</w:t>
            </w:r>
          </w:p>
        </w:tc>
        <w:tc>
          <w:tcPr>
            <w:tcW w:w="1188" w:type="dxa"/>
          </w:tcPr>
          <w:p w14:paraId="384EB0DD"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8</w:t>
            </w:r>
          </w:p>
        </w:tc>
        <w:tc>
          <w:tcPr>
            <w:tcW w:w="882" w:type="dxa"/>
          </w:tcPr>
          <w:p w14:paraId="3DE3E98C"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344</w:t>
            </w:r>
          </w:p>
        </w:tc>
        <w:tc>
          <w:tcPr>
            <w:tcW w:w="1188" w:type="dxa"/>
          </w:tcPr>
          <w:p w14:paraId="6B8382D6"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47</w:t>
            </w:r>
          </w:p>
        </w:tc>
        <w:tc>
          <w:tcPr>
            <w:tcW w:w="972" w:type="dxa"/>
          </w:tcPr>
          <w:p w14:paraId="2F3F49EC"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2419</w:t>
            </w:r>
          </w:p>
        </w:tc>
      </w:tr>
      <w:tr w:rsidR="00240165" w:rsidRPr="00DF5EE4" w14:paraId="70418BA6" w14:textId="77777777" w:rsidTr="001E6744">
        <w:tc>
          <w:tcPr>
            <w:tcW w:w="2628" w:type="dxa"/>
          </w:tcPr>
          <w:p w14:paraId="6BB9ACD5" w14:textId="77777777" w:rsidR="00240165" w:rsidRPr="00DF5EE4" w:rsidRDefault="00240165" w:rsidP="001E6744">
            <w:pPr>
              <w:widowControl w:val="0"/>
              <w:autoSpaceDE w:val="0"/>
              <w:autoSpaceDN w:val="0"/>
              <w:adjustRightInd w:val="0"/>
              <w:spacing w:after="0" w:line="240" w:lineRule="auto"/>
              <w:rPr>
                <w:rFonts w:ascii="Times New Roman" w:eastAsia="Calibri" w:hAnsi="Times New Roman" w:cs="Times New Roman"/>
              </w:rPr>
            </w:pPr>
            <w:r w:rsidRPr="00DF5EE4">
              <w:rPr>
                <w:rFonts w:ascii="Times New Roman" w:eastAsia="Calibri" w:hAnsi="Times New Roman" w:cs="Times New Roman"/>
              </w:rPr>
              <w:t>School Age Programs</w:t>
            </w:r>
          </w:p>
        </w:tc>
        <w:tc>
          <w:tcPr>
            <w:tcW w:w="1962" w:type="dxa"/>
          </w:tcPr>
          <w:p w14:paraId="4D2851DA"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4</w:t>
            </w:r>
          </w:p>
        </w:tc>
        <w:tc>
          <w:tcPr>
            <w:tcW w:w="900" w:type="dxa"/>
          </w:tcPr>
          <w:p w14:paraId="1ED8F662"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258</w:t>
            </w:r>
          </w:p>
        </w:tc>
        <w:tc>
          <w:tcPr>
            <w:tcW w:w="1188" w:type="dxa"/>
          </w:tcPr>
          <w:p w14:paraId="0470CD72"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5</w:t>
            </w:r>
          </w:p>
        </w:tc>
        <w:tc>
          <w:tcPr>
            <w:tcW w:w="882" w:type="dxa"/>
          </w:tcPr>
          <w:p w14:paraId="76863898"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280</w:t>
            </w:r>
          </w:p>
        </w:tc>
        <w:tc>
          <w:tcPr>
            <w:tcW w:w="1188" w:type="dxa"/>
          </w:tcPr>
          <w:p w14:paraId="1636298A"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23</w:t>
            </w:r>
          </w:p>
        </w:tc>
        <w:tc>
          <w:tcPr>
            <w:tcW w:w="972" w:type="dxa"/>
          </w:tcPr>
          <w:p w14:paraId="36E45299"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1362</w:t>
            </w:r>
          </w:p>
        </w:tc>
      </w:tr>
      <w:tr w:rsidR="00240165" w:rsidRPr="00DF5EE4" w14:paraId="23ACDAF1" w14:textId="77777777" w:rsidTr="001E6744">
        <w:tc>
          <w:tcPr>
            <w:tcW w:w="2628" w:type="dxa"/>
          </w:tcPr>
          <w:p w14:paraId="1D9757DE" w14:textId="77777777" w:rsidR="00240165" w:rsidRPr="00DF5EE4" w:rsidRDefault="00240165" w:rsidP="001E6744">
            <w:pPr>
              <w:widowControl w:val="0"/>
              <w:autoSpaceDE w:val="0"/>
              <w:autoSpaceDN w:val="0"/>
              <w:adjustRightInd w:val="0"/>
              <w:spacing w:after="0" w:line="240" w:lineRule="auto"/>
              <w:rPr>
                <w:rFonts w:ascii="Times New Roman" w:eastAsia="Calibri" w:hAnsi="Times New Roman" w:cs="Times New Roman"/>
              </w:rPr>
            </w:pPr>
            <w:r w:rsidRPr="00DF5EE4">
              <w:rPr>
                <w:rFonts w:ascii="Times New Roman" w:eastAsia="Calibri" w:hAnsi="Times New Roman" w:cs="Times New Roman"/>
              </w:rPr>
              <w:t>Group Family Day Care</w:t>
            </w:r>
          </w:p>
        </w:tc>
        <w:tc>
          <w:tcPr>
            <w:tcW w:w="1962" w:type="dxa"/>
          </w:tcPr>
          <w:p w14:paraId="52129D2A"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10</w:t>
            </w:r>
          </w:p>
        </w:tc>
        <w:tc>
          <w:tcPr>
            <w:tcW w:w="900" w:type="dxa"/>
          </w:tcPr>
          <w:p w14:paraId="2F2432F8"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154</w:t>
            </w:r>
          </w:p>
        </w:tc>
        <w:tc>
          <w:tcPr>
            <w:tcW w:w="1188" w:type="dxa"/>
          </w:tcPr>
          <w:p w14:paraId="1AC41E5A"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4</w:t>
            </w:r>
          </w:p>
        </w:tc>
        <w:tc>
          <w:tcPr>
            <w:tcW w:w="882" w:type="dxa"/>
          </w:tcPr>
          <w:p w14:paraId="70CD1665"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60</w:t>
            </w:r>
          </w:p>
        </w:tc>
        <w:tc>
          <w:tcPr>
            <w:tcW w:w="1188" w:type="dxa"/>
          </w:tcPr>
          <w:p w14:paraId="06E10746"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30</w:t>
            </w:r>
          </w:p>
        </w:tc>
        <w:tc>
          <w:tcPr>
            <w:tcW w:w="972" w:type="dxa"/>
          </w:tcPr>
          <w:p w14:paraId="01E0AF2C"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1362</w:t>
            </w:r>
          </w:p>
        </w:tc>
      </w:tr>
      <w:tr w:rsidR="00240165" w:rsidRPr="00DF5EE4" w14:paraId="5E1B13B2" w14:textId="77777777" w:rsidTr="001E6744">
        <w:tc>
          <w:tcPr>
            <w:tcW w:w="2628" w:type="dxa"/>
          </w:tcPr>
          <w:p w14:paraId="39580C9F" w14:textId="77777777" w:rsidR="00240165" w:rsidRPr="00DF5EE4" w:rsidRDefault="00240165" w:rsidP="001E6744">
            <w:pPr>
              <w:widowControl w:val="0"/>
              <w:autoSpaceDE w:val="0"/>
              <w:autoSpaceDN w:val="0"/>
              <w:adjustRightInd w:val="0"/>
              <w:spacing w:after="0" w:line="240" w:lineRule="auto"/>
              <w:rPr>
                <w:rFonts w:ascii="Times New Roman" w:eastAsia="Calibri" w:hAnsi="Times New Roman" w:cs="Times New Roman"/>
              </w:rPr>
            </w:pPr>
            <w:r w:rsidRPr="00DF5EE4">
              <w:rPr>
                <w:rFonts w:ascii="Times New Roman" w:eastAsia="Calibri" w:hAnsi="Times New Roman" w:cs="Times New Roman"/>
              </w:rPr>
              <w:t xml:space="preserve">Family Day Care </w:t>
            </w:r>
          </w:p>
        </w:tc>
        <w:tc>
          <w:tcPr>
            <w:tcW w:w="1962" w:type="dxa"/>
          </w:tcPr>
          <w:p w14:paraId="01E8FBAB"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7</w:t>
            </w:r>
          </w:p>
        </w:tc>
        <w:tc>
          <w:tcPr>
            <w:tcW w:w="900" w:type="dxa"/>
          </w:tcPr>
          <w:p w14:paraId="620B82AC"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56</w:t>
            </w:r>
          </w:p>
        </w:tc>
        <w:tc>
          <w:tcPr>
            <w:tcW w:w="1188" w:type="dxa"/>
          </w:tcPr>
          <w:p w14:paraId="6EA0D920"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9</w:t>
            </w:r>
          </w:p>
        </w:tc>
        <w:tc>
          <w:tcPr>
            <w:tcW w:w="882" w:type="dxa"/>
          </w:tcPr>
          <w:p w14:paraId="2BB68CE6"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72</w:t>
            </w:r>
          </w:p>
        </w:tc>
        <w:tc>
          <w:tcPr>
            <w:tcW w:w="1188" w:type="dxa"/>
          </w:tcPr>
          <w:p w14:paraId="1548192A"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40</w:t>
            </w:r>
          </w:p>
        </w:tc>
        <w:tc>
          <w:tcPr>
            <w:tcW w:w="972" w:type="dxa"/>
          </w:tcPr>
          <w:p w14:paraId="09FA3049"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319</w:t>
            </w:r>
          </w:p>
        </w:tc>
      </w:tr>
      <w:tr w:rsidR="00240165" w:rsidRPr="00DF5EE4" w14:paraId="6924E89A" w14:textId="77777777" w:rsidTr="001E6744">
        <w:tc>
          <w:tcPr>
            <w:tcW w:w="2628" w:type="dxa"/>
          </w:tcPr>
          <w:p w14:paraId="4FCF6FD3" w14:textId="77777777" w:rsidR="00240165" w:rsidRPr="00DF5EE4" w:rsidRDefault="00240165" w:rsidP="001E6744">
            <w:pPr>
              <w:widowControl w:val="0"/>
              <w:autoSpaceDE w:val="0"/>
              <w:autoSpaceDN w:val="0"/>
              <w:adjustRightInd w:val="0"/>
              <w:spacing w:after="0" w:line="240" w:lineRule="auto"/>
              <w:rPr>
                <w:rFonts w:ascii="Times New Roman" w:eastAsia="Calibri" w:hAnsi="Times New Roman" w:cs="Times New Roman"/>
              </w:rPr>
            </w:pPr>
            <w:r w:rsidRPr="00DF5EE4">
              <w:rPr>
                <w:rFonts w:ascii="Times New Roman" w:eastAsia="Calibri" w:hAnsi="Times New Roman" w:cs="Times New Roman"/>
              </w:rPr>
              <w:t>Legally Exempt Care*</w:t>
            </w:r>
          </w:p>
        </w:tc>
        <w:tc>
          <w:tcPr>
            <w:tcW w:w="1962" w:type="dxa"/>
          </w:tcPr>
          <w:p w14:paraId="6401DB86"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16</w:t>
            </w:r>
          </w:p>
        </w:tc>
        <w:tc>
          <w:tcPr>
            <w:tcW w:w="900" w:type="dxa"/>
          </w:tcPr>
          <w:p w14:paraId="364F96C5"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32*</w:t>
            </w:r>
          </w:p>
        </w:tc>
        <w:tc>
          <w:tcPr>
            <w:tcW w:w="1188" w:type="dxa"/>
          </w:tcPr>
          <w:p w14:paraId="2657DD68"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6</w:t>
            </w:r>
          </w:p>
        </w:tc>
        <w:tc>
          <w:tcPr>
            <w:tcW w:w="882" w:type="dxa"/>
          </w:tcPr>
          <w:p w14:paraId="13D5B075"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12*</w:t>
            </w:r>
          </w:p>
        </w:tc>
        <w:tc>
          <w:tcPr>
            <w:tcW w:w="1188" w:type="dxa"/>
          </w:tcPr>
          <w:p w14:paraId="07DF2B89"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55</w:t>
            </w:r>
          </w:p>
        </w:tc>
        <w:tc>
          <w:tcPr>
            <w:tcW w:w="972" w:type="dxa"/>
          </w:tcPr>
          <w:p w14:paraId="1795CEA2" w14:textId="77777777" w:rsidR="00240165" w:rsidRPr="00DF5EE4" w:rsidRDefault="00240165" w:rsidP="001E6744">
            <w:pPr>
              <w:widowControl w:val="0"/>
              <w:autoSpaceDE w:val="0"/>
              <w:autoSpaceDN w:val="0"/>
              <w:adjustRightInd w:val="0"/>
              <w:spacing w:after="0" w:line="240" w:lineRule="auto"/>
              <w:jc w:val="center"/>
              <w:rPr>
                <w:rFonts w:ascii="Times New Roman" w:eastAsia="Calibri" w:hAnsi="Times New Roman" w:cs="Times New Roman"/>
              </w:rPr>
            </w:pPr>
            <w:r w:rsidRPr="00DF5EE4">
              <w:rPr>
                <w:rFonts w:ascii="Times New Roman" w:eastAsia="Calibri" w:hAnsi="Times New Roman" w:cs="Times New Roman"/>
              </w:rPr>
              <w:t>110*</w:t>
            </w:r>
          </w:p>
        </w:tc>
      </w:tr>
    </w:tbl>
    <w:p w14:paraId="47FC4E49" w14:textId="77777777" w:rsidR="00240165" w:rsidRPr="0024245F" w:rsidRDefault="00240165" w:rsidP="00240165">
      <w:pPr>
        <w:widowControl w:val="0"/>
        <w:autoSpaceDE w:val="0"/>
        <w:autoSpaceDN w:val="0"/>
        <w:adjustRightInd w:val="0"/>
        <w:spacing w:after="0" w:line="240" w:lineRule="auto"/>
        <w:rPr>
          <w:rFonts w:ascii="Times New Roman" w:eastAsia="Calibri" w:hAnsi="Times New Roman" w:cs="Times New Roman"/>
          <w:sz w:val="20"/>
          <w:szCs w:val="20"/>
        </w:rPr>
      </w:pPr>
      <w:r w:rsidRPr="00DF5EE4">
        <w:rPr>
          <w:rFonts w:ascii="Times New Roman" w:eastAsia="Calibri" w:hAnsi="Times New Roman" w:cs="Times New Roman"/>
          <w:sz w:val="20"/>
          <w:szCs w:val="20"/>
        </w:rPr>
        <w:t xml:space="preserve">*Note: the numbers are approximate because the legally exempt providers can serve up to two non-related children, and more if in-home </w:t>
      </w:r>
      <w:r w:rsidRPr="0024245F">
        <w:rPr>
          <w:rFonts w:ascii="Times New Roman" w:eastAsia="Calibri" w:hAnsi="Times New Roman" w:cs="Times New Roman"/>
          <w:sz w:val="20"/>
          <w:szCs w:val="20"/>
        </w:rPr>
        <w:t>care is being conducted in the child’s home.</w:t>
      </w:r>
    </w:p>
    <w:p w14:paraId="35542767" w14:textId="77777777" w:rsidR="00240165" w:rsidRPr="0024245F" w:rsidRDefault="00240165" w:rsidP="00240165">
      <w:pPr>
        <w:widowControl w:val="0"/>
        <w:autoSpaceDE w:val="0"/>
        <w:autoSpaceDN w:val="0"/>
        <w:adjustRightInd w:val="0"/>
        <w:spacing w:after="0" w:line="240" w:lineRule="auto"/>
        <w:rPr>
          <w:rFonts w:ascii="Times New Roman" w:eastAsia="Calibri" w:hAnsi="Times New Roman" w:cs="Times New Roman"/>
          <w:sz w:val="24"/>
          <w:szCs w:val="24"/>
        </w:rPr>
      </w:pPr>
    </w:p>
    <w:p w14:paraId="78786EEF" w14:textId="77777777" w:rsidR="00240165" w:rsidRPr="003A38B0" w:rsidRDefault="00240165" w:rsidP="00240165">
      <w:pPr>
        <w:widowControl w:val="0"/>
        <w:autoSpaceDE w:val="0"/>
        <w:autoSpaceDN w:val="0"/>
        <w:adjustRightInd w:val="0"/>
        <w:spacing w:after="0" w:line="240" w:lineRule="auto"/>
        <w:rPr>
          <w:rFonts w:ascii="Times New Roman" w:eastAsia="Calibri" w:hAnsi="Times New Roman" w:cs="Times New Roman"/>
          <w:sz w:val="24"/>
          <w:szCs w:val="24"/>
        </w:rPr>
      </w:pPr>
      <w:r w:rsidRPr="003A38B0">
        <w:rPr>
          <w:rFonts w:ascii="Times New Roman" w:eastAsia="Calibri" w:hAnsi="Times New Roman" w:cs="Times New Roman"/>
          <w:sz w:val="24"/>
          <w:szCs w:val="24"/>
        </w:rPr>
        <w:lastRenderedPageBreak/>
        <w:t>There has been a crisis in child care which has been worsening over the last 10 years. With the Covid-19 pandemic, children not being physically in school, unemployment rates high, parents finding other alternative care</w:t>
      </w:r>
      <w:r>
        <w:rPr>
          <w:rFonts w:ascii="Times New Roman" w:eastAsia="Calibri" w:hAnsi="Times New Roman" w:cs="Times New Roman"/>
          <w:sz w:val="24"/>
          <w:szCs w:val="24"/>
        </w:rPr>
        <w:t>,</w:t>
      </w:r>
      <w:r w:rsidRPr="003A38B0">
        <w:rPr>
          <w:rFonts w:ascii="Times New Roman" w:eastAsia="Calibri" w:hAnsi="Times New Roman" w:cs="Times New Roman"/>
          <w:sz w:val="24"/>
          <w:szCs w:val="24"/>
        </w:rPr>
        <w:t xml:space="preserve"> child care programs closing due to OCFS/DOH </w:t>
      </w:r>
      <w:proofErr w:type="spellStart"/>
      <w:r w:rsidRPr="003A38B0">
        <w:rPr>
          <w:rFonts w:ascii="Times New Roman" w:eastAsia="Calibri" w:hAnsi="Times New Roman" w:cs="Times New Roman"/>
          <w:sz w:val="24"/>
          <w:szCs w:val="24"/>
        </w:rPr>
        <w:t>Covid</w:t>
      </w:r>
      <w:proofErr w:type="spellEnd"/>
      <w:r w:rsidRPr="003A38B0">
        <w:rPr>
          <w:rFonts w:ascii="Times New Roman" w:eastAsia="Calibri" w:hAnsi="Times New Roman" w:cs="Times New Roman"/>
          <w:sz w:val="24"/>
          <w:szCs w:val="24"/>
        </w:rPr>
        <w:t xml:space="preserve"> requirements</w:t>
      </w:r>
      <w:r>
        <w:rPr>
          <w:rFonts w:ascii="Times New Roman" w:eastAsia="Calibri" w:hAnsi="Times New Roman" w:cs="Times New Roman"/>
          <w:sz w:val="24"/>
          <w:szCs w:val="24"/>
        </w:rPr>
        <w:t>,</w:t>
      </w:r>
      <w:r w:rsidRPr="003A38B0">
        <w:rPr>
          <w:rFonts w:ascii="Times New Roman" w:eastAsia="Calibri" w:hAnsi="Times New Roman" w:cs="Times New Roman"/>
          <w:sz w:val="24"/>
          <w:szCs w:val="24"/>
        </w:rPr>
        <w:t xml:space="preserve"> the decline in child care has significantly increased. However, the decline preceded the pandemic. Some of the</w:t>
      </w:r>
      <w:r>
        <w:rPr>
          <w:rFonts w:ascii="Times New Roman" w:eastAsia="Calibri" w:hAnsi="Times New Roman" w:cs="Times New Roman"/>
          <w:sz w:val="24"/>
          <w:szCs w:val="24"/>
        </w:rPr>
        <w:t xml:space="preserve"> current</w:t>
      </w:r>
      <w:r w:rsidRPr="003A38B0">
        <w:rPr>
          <w:rFonts w:ascii="Times New Roman" w:eastAsia="Calibri" w:hAnsi="Times New Roman" w:cs="Times New Roman"/>
          <w:sz w:val="24"/>
          <w:szCs w:val="24"/>
        </w:rPr>
        <w:t xml:space="preserve"> factors are: the increasing cost of child care</w:t>
      </w:r>
      <w:r>
        <w:rPr>
          <w:rFonts w:ascii="Times New Roman" w:eastAsia="Calibri" w:hAnsi="Times New Roman" w:cs="Times New Roman"/>
          <w:sz w:val="24"/>
          <w:szCs w:val="24"/>
        </w:rPr>
        <w:t>;</w:t>
      </w:r>
      <w:r w:rsidRPr="003A38B0">
        <w:rPr>
          <w:rFonts w:ascii="Times New Roman" w:eastAsia="Calibri" w:hAnsi="Times New Roman" w:cs="Times New Roman"/>
          <w:sz w:val="24"/>
          <w:szCs w:val="24"/>
        </w:rPr>
        <w:t xml:space="preserve"> the need for non-traditional business hours</w:t>
      </w:r>
      <w:r>
        <w:rPr>
          <w:rFonts w:ascii="Times New Roman" w:eastAsia="Calibri" w:hAnsi="Times New Roman" w:cs="Times New Roman"/>
          <w:sz w:val="24"/>
          <w:szCs w:val="24"/>
        </w:rPr>
        <w:t xml:space="preserve">; the </w:t>
      </w:r>
      <w:r w:rsidRPr="003A38B0">
        <w:rPr>
          <w:rFonts w:ascii="Times New Roman" w:eastAsia="Calibri" w:hAnsi="Times New Roman" w:cs="Times New Roman"/>
          <w:sz w:val="24"/>
          <w:szCs w:val="24"/>
        </w:rPr>
        <w:t>increase in comprehensive background chec</w:t>
      </w:r>
      <w:r>
        <w:rPr>
          <w:rFonts w:ascii="Times New Roman" w:eastAsia="Calibri" w:hAnsi="Times New Roman" w:cs="Times New Roman"/>
          <w:sz w:val="24"/>
          <w:szCs w:val="24"/>
        </w:rPr>
        <w:t>ks for legally Exempt Providers;</w:t>
      </w:r>
      <w:r w:rsidRPr="003A38B0">
        <w:rPr>
          <w:rFonts w:ascii="Times New Roman" w:eastAsia="Calibri" w:hAnsi="Times New Roman" w:cs="Times New Roman"/>
          <w:sz w:val="24"/>
          <w:szCs w:val="24"/>
        </w:rPr>
        <w:t xml:space="preserve"> the const</w:t>
      </w:r>
      <w:r>
        <w:rPr>
          <w:rFonts w:ascii="Times New Roman" w:eastAsia="Calibri" w:hAnsi="Times New Roman" w:cs="Times New Roman"/>
          <w:sz w:val="24"/>
          <w:szCs w:val="24"/>
        </w:rPr>
        <w:t>ant change in pandemic guidance;</w:t>
      </w:r>
      <w:r w:rsidRPr="003A38B0">
        <w:rPr>
          <w:rFonts w:ascii="Times New Roman" w:eastAsia="Calibri" w:hAnsi="Times New Roman" w:cs="Times New Roman"/>
          <w:sz w:val="24"/>
          <w:szCs w:val="24"/>
        </w:rPr>
        <w:t xml:space="preserve"> and increased regulations. One result is that there has been an increase in the provision of illegal, unregulated child care. It should be noted that while most parents would like their children, particularly their youngest children, to be in a home-like environment, the care that has taken the biggest hit is in legally exempt and family day care. This, at least in part, has to do with the financial viability of those program models and the stress of working alone with young children with no ability for </w:t>
      </w:r>
      <w:proofErr w:type="spellStart"/>
      <w:r w:rsidRPr="003A38B0">
        <w:rPr>
          <w:rFonts w:ascii="Times New Roman" w:eastAsia="Calibri" w:hAnsi="Times New Roman" w:cs="Times New Roman"/>
          <w:sz w:val="24"/>
          <w:szCs w:val="24"/>
        </w:rPr>
        <w:t>self care</w:t>
      </w:r>
      <w:proofErr w:type="spellEnd"/>
      <w:r w:rsidRPr="003A38B0">
        <w:rPr>
          <w:rFonts w:ascii="Times New Roman" w:eastAsia="Calibri" w:hAnsi="Times New Roman" w:cs="Times New Roman"/>
          <w:sz w:val="24"/>
          <w:szCs w:val="24"/>
        </w:rPr>
        <w:t xml:space="preserve"> and time off. </w:t>
      </w:r>
    </w:p>
    <w:p w14:paraId="3F44C2D5" w14:textId="77777777" w:rsidR="00240165" w:rsidRPr="0024245F" w:rsidRDefault="00240165" w:rsidP="00240165">
      <w:pPr>
        <w:widowControl w:val="0"/>
        <w:autoSpaceDE w:val="0"/>
        <w:autoSpaceDN w:val="0"/>
        <w:adjustRightInd w:val="0"/>
        <w:spacing w:after="0" w:line="240" w:lineRule="auto"/>
        <w:rPr>
          <w:rFonts w:ascii="Times New Roman" w:eastAsia="Calibri" w:hAnsi="Times New Roman" w:cs="Times New Roman"/>
          <w:color w:val="FF0000"/>
          <w:sz w:val="24"/>
          <w:szCs w:val="24"/>
        </w:rPr>
      </w:pPr>
      <w:r w:rsidRPr="003A38B0">
        <w:rPr>
          <w:noProof/>
        </w:rPr>
        <w:drawing>
          <wp:inline distT="0" distB="0" distL="0" distR="0" wp14:anchorId="6FFD5530" wp14:editId="64BA03C4">
            <wp:extent cx="5943600" cy="38105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810531"/>
                    </a:xfrm>
                    <a:prstGeom prst="rect">
                      <a:avLst/>
                    </a:prstGeom>
                    <a:noFill/>
                    <a:ln>
                      <a:noFill/>
                    </a:ln>
                  </pic:spPr>
                </pic:pic>
              </a:graphicData>
            </a:graphic>
          </wp:inline>
        </w:drawing>
      </w:r>
    </w:p>
    <w:p w14:paraId="4BF33088" w14:textId="77777777" w:rsidR="00240165" w:rsidRDefault="00240165" w:rsidP="00240165">
      <w:pPr>
        <w:widowControl w:val="0"/>
        <w:autoSpaceDE w:val="0"/>
        <w:autoSpaceDN w:val="0"/>
        <w:adjustRightInd w:val="0"/>
        <w:spacing w:after="0" w:line="240" w:lineRule="auto"/>
        <w:rPr>
          <w:rFonts w:ascii="Times New Roman" w:eastAsia="Calibri" w:hAnsi="Times New Roman" w:cs="Times New Roman"/>
          <w:color w:val="FF0000"/>
          <w:sz w:val="24"/>
          <w:szCs w:val="24"/>
        </w:rPr>
      </w:pPr>
    </w:p>
    <w:p w14:paraId="4B99B25D" w14:textId="77777777" w:rsidR="00240165" w:rsidRPr="00136844" w:rsidRDefault="00240165" w:rsidP="00240165">
      <w:pPr>
        <w:widowControl w:val="0"/>
        <w:autoSpaceDE w:val="0"/>
        <w:autoSpaceDN w:val="0"/>
        <w:adjustRightInd w:val="0"/>
        <w:spacing w:after="0" w:line="240" w:lineRule="auto"/>
        <w:rPr>
          <w:rFonts w:ascii="Times New Roman" w:eastAsia="Calibri" w:hAnsi="Times New Roman" w:cs="Times New Roman"/>
          <w:b/>
          <w:sz w:val="24"/>
          <w:szCs w:val="24"/>
        </w:rPr>
      </w:pPr>
      <w:r w:rsidRPr="00136844">
        <w:rPr>
          <w:rFonts w:ascii="Times New Roman" w:eastAsia="Calibri" w:hAnsi="Times New Roman" w:cs="Times New Roman"/>
          <w:b/>
          <w:sz w:val="24"/>
          <w:szCs w:val="24"/>
        </w:rPr>
        <w:t>Day Care Registration:</w:t>
      </w:r>
    </w:p>
    <w:p w14:paraId="625C7545" w14:textId="77777777" w:rsidR="00240165" w:rsidRDefault="00240165" w:rsidP="00240165">
      <w:pPr>
        <w:widowControl w:val="0"/>
        <w:autoSpaceDE w:val="0"/>
        <w:autoSpaceDN w:val="0"/>
        <w:adjustRightInd w:val="0"/>
        <w:spacing w:after="0" w:line="240" w:lineRule="auto"/>
        <w:rPr>
          <w:rFonts w:ascii="Times New Roman" w:eastAsia="Calibri" w:hAnsi="Times New Roman" w:cs="Times New Roman"/>
          <w:sz w:val="24"/>
          <w:szCs w:val="24"/>
        </w:rPr>
      </w:pPr>
      <w:r w:rsidRPr="00136844">
        <w:rPr>
          <w:rFonts w:ascii="Times New Roman" w:eastAsia="Calibri" w:hAnsi="Times New Roman" w:cs="Times New Roman"/>
          <w:sz w:val="24"/>
          <w:szCs w:val="24"/>
        </w:rPr>
        <w:t xml:space="preserve">Unfortunately, child care application submission continues to decline. In the entirety of Columbia, Greene and Ulster Counties, there were only </w:t>
      </w:r>
      <w:r w:rsidRPr="00136844">
        <w:rPr>
          <w:rFonts w:ascii="Times New Roman" w:eastAsia="Calibri" w:hAnsi="Times New Roman" w:cs="Times New Roman"/>
          <w:b/>
          <w:sz w:val="24"/>
          <w:szCs w:val="24"/>
        </w:rPr>
        <w:t>52 (15 Family Day Care, 3 School Age Child Care) applications requested</w:t>
      </w:r>
      <w:r w:rsidRPr="00136844">
        <w:rPr>
          <w:rFonts w:ascii="Times New Roman" w:eastAsia="Calibri" w:hAnsi="Times New Roman" w:cs="Times New Roman"/>
          <w:sz w:val="24"/>
          <w:szCs w:val="24"/>
        </w:rPr>
        <w:t xml:space="preserve"> and </w:t>
      </w:r>
      <w:r w:rsidRPr="00136844">
        <w:rPr>
          <w:rFonts w:ascii="Times New Roman" w:eastAsia="Calibri" w:hAnsi="Times New Roman" w:cs="Times New Roman"/>
          <w:b/>
          <w:sz w:val="24"/>
          <w:szCs w:val="24"/>
        </w:rPr>
        <w:t>13 (6 Family Day Care) applications received</w:t>
      </w:r>
      <w:r w:rsidRPr="00136844">
        <w:rPr>
          <w:rFonts w:ascii="Times New Roman" w:eastAsia="Calibri" w:hAnsi="Times New Roman" w:cs="Times New Roman"/>
          <w:sz w:val="24"/>
          <w:szCs w:val="24"/>
        </w:rPr>
        <w:t xml:space="preserve"> in 2021. Only </w:t>
      </w:r>
      <w:r w:rsidRPr="00136844">
        <w:rPr>
          <w:rFonts w:ascii="Times New Roman" w:eastAsia="Calibri" w:hAnsi="Times New Roman" w:cs="Times New Roman"/>
          <w:b/>
          <w:sz w:val="24"/>
          <w:szCs w:val="24"/>
        </w:rPr>
        <w:t xml:space="preserve">93 (1 Family Day Care, 84 </w:t>
      </w:r>
      <w:proofErr w:type="gramStart"/>
      <w:r w:rsidRPr="00136844">
        <w:rPr>
          <w:rFonts w:ascii="Times New Roman" w:eastAsia="Calibri" w:hAnsi="Times New Roman" w:cs="Times New Roman"/>
          <w:b/>
          <w:sz w:val="24"/>
          <w:szCs w:val="24"/>
        </w:rPr>
        <w:t>Legally</w:t>
      </w:r>
      <w:proofErr w:type="gramEnd"/>
      <w:r w:rsidRPr="00136844">
        <w:rPr>
          <w:rFonts w:ascii="Times New Roman" w:eastAsia="Calibri" w:hAnsi="Times New Roman" w:cs="Times New Roman"/>
          <w:b/>
          <w:sz w:val="24"/>
          <w:szCs w:val="24"/>
        </w:rPr>
        <w:t xml:space="preserve"> Exempt, 1 School Age Child Care) programs opened</w:t>
      </w:r>
      <w:r w:rsidRPr="00136844">
        <w:rPr>
          <w:rFonts w:ascii="Times New Roman" w:eastAsia="Calibri" w:hAnsi="Times New Roman" w:cs="Times New Roman"/>
          <w:sz w:val="24"/>
          <w:szCs w:val="24"/>
        </w:rPr>
        <w:t xml:space="preserve">, while </w:t>
      </w:r>
      <w:r w:rsidRPr="00136844">
        <w:rPr>
          <w:rFonts w:ascii="Times New Roman" w:eastAsia="Calibri" w:hAnsi="Times New Roman" w:cs="Times New Roman"/>
          <w:b/>
          <w:sz w:val="24"/>
          <w:szCs w:val="24"/>
        </w:rPr>
        <w:t>93 programs (10 Family Day Care, 67 Legally Exempt, 5 School Age Child Care)</w:t>
      </w:r>
      <w:r w:rsidRPr="00136844">
        <w:rPr>
          <w:rFonts w:ascii="Times New Roman" w:eastAsia="Calibri" w:hAnsi="Times New Roman" w:cs="Times New Roman"/>
          <w:sz w:val="24"/>
          <w:szCs w:val="24"/>
        </w:rPr>
        <w:t xml:space="preserve"> closed in 2021, with the majority of programs being Legally Exempt. The landscape of child care continues to change due to the increasing cost of child care, need for non-traditional business hours, constant change in pandemic guidance, and increased regulations. The unemployment, school closings, remote learning, quarantine requirements, and families using illegal child care or family and friends to patchwork child care together has also caused a decline </w:t>
      </w:r>
      <w:r w:rsidRPr="00136844">
        <w:rPr>
          <w:rFonts w:ascii="Times New Roman" w:eastAsia="Calibri" w:hAnsi="Times New Roman" w:cs="Times New Roman"/>
          <w:sz w:val="24"/>
          <w:szCs w:val="24"/>
        </w:rPr>
        <w:lastRenderedPageBreak/>
        <w:t>in retention and application submission. Child Care continues to be a crisis in the community, as well as NYS as a whole.</w:t>
      </w:r>
      <w:r>
        <w:rPr>
          <w:rFonts w:ascii="Times New Roman" w:eastAsia="Calibri" w:hAnsi="Times New Roman" w:cs="Times New Roman"/>
          <w:sz w:val="24"/>
          <w:szCs w:val="24"/>
        </w:rPr>
        <w:t xml:space="preserve"> Quarterly monitoring inspections were suspended throughout 2021 with </w:t>
      </w:r>
      <w:r w:rsidRPr="00136844">
        <w:rPr>
          <w:rFonts w:ascii="Times New Roman" w:eastAsia="Calibri" w:hAnsi="Times New Roman" w:cs="Times New Roman"/>
          <w:b/>
          <w:sz w:val="24"/>
          <w:szCs w:val="24"/>
        </w:rPr>
        <w:t>78 Family Day Care, 65 School Age Child Care and 6 Legally Exempt inspections</w:t>
      </w:r>
      <w:r>
        <w:rPr>
          <w:rFonts w:ascii="Times New Roman" w:eastAsia="Calibri" w:hAnsi="Times New Roman" w:cs="Times New Roman"/>
          <w:sz w:val="24"/>
          <w:szCs w:val="24"/>
        </w:rPr>
        <w:t xml:space="preserve"> conducted.</w:t>
      </w:r>
    </w:p>
    <w:p w14:paraId="100BCFF4" w14:textId="77777777" w:rsidR="00240165" w:rsidRPr="00136844" w:rsidRDefault="00240165" w:rsidP="00240165">
      <w:pPr>
        <w:widowControl w:val="0"/>
        <w:autoSpaceDE w:val="0"/>
        <w:autoSpaceDN w:val="0"/>
        <w:adjustRightInd w:val="0"/>
        <w:spacing w:after="0" w:line="240" w:lineRule="auto"/>
        <w:rPr>
          <w:rFonts w:ascii="Times New Roman" w:eastAsia="Calibri" w:hAnsi="Times New Roman" w:cs="Times New Roman"/>
          <w:sz w:val="24"/>
          <w:szCs w:val="24"/>
        </w:rPr>
      </w:pPr>
    </w:p>
    <w:p w14:paraId="30358F18" w14:textId="77777777" w:rsidR="00240165" w:rsidRPr="00497AD9" w:rsidRDefault="00240165" w:rsidP="00240165">
      <w:pPr>
        <w:widowControl w:val="0"/>
        <w:autoSpaceDE w:val="0"/>
        <w:autoSpaceDN w:val="0"/>
        <w:adjustRightInd w:val="0"/>
        <w:spacing w:after="0" w:line="240" w:lineRule="auto"/>
        <w:rPr>
          <w:rFonts w:ascii="Times New Roman" w:eastAsia="Calibri" w:hAnsi="Times New Roman" w:cs="Times New Roman"/>
          <w:b/>
          <w:sz w:val="24"/>
          <w:szCs w:val="24"/>
        </w:rPr>
      </w:pPr>
      <w:r w:rsidRPr="00497AD9">
        <w:rPr>
          <w:rFonts w:ascii="Times New Roman" w:eastAsia="Calibri" w:hAnsi="Times New Roman" w:cs="Times New Roman"/>
          <w:b/>
          <w:sz w:val="24"/>
          <w:szCs w:val="24"/>
        </w:rPr>
        <w:t>Child Care Program Training and Technical Assistance:</w:t>
      </w:r>
    </w:p>
    <w:p w14:paraId="11BF6230" w14:textId="77777777" w:rsidR="00240165" w:rsidRPr="001A38CC" w:rsidRDefault="00240165" w:rsidP="00240165">
      <w:pPr>
        <w:widowControl w:val="0"/>
        <w:autoSpaceDE w:val="0"/>
        <w:autoSpaceDN w:val="0"/>
        <w:adjustRightInd w:val="0"/>
        <w:spacing w:after="0" w:line="240" w:lineRule="auto"/>
        <w:rPr>
          <w:rFonts w:ascii="Times New Roman" w:eastAsia="Calibri" w:hAnsi="Times New Roman" w:cs="Times New Roman"/>
          <w:sz w:val="24"/>
          <w:szCs w:val="24"/>
        </w:rPr>
      </w:pPr>
      <w:r w:rsidRPr="001A38CC">
        <w:rPr>
          <w:rFonts w:ascii="Times New Roman" w:eastAsia="Calibri" w:hAnsi="Times New Roman" w:cs="Times New Roman"/>
          <w:sz w:val="24"/>
          <w:szCs w:val="24"/>
        </w:rPr>
        <w:t xml:space="preserve">Child Care Connections supports all forms of child care to improve the quality of care provided to children in the 3 counties. The program offers providers the following supports: phone, e-mail, and in person basic technical support; group training workshops; one on one consultations; on-site training; and intensive technical assistance. In 2021 the basic technical assistance shifted as many programs closed, stopped caring for children </w:t>
      </w:r>
      <w:r>
        <w:rPr>
          <w:rFonts w:ascii="Times New Roman" w:eastAsia="Calibri" w:hAnsi="Times New Roman" w:cs="Times New Roman"/>
          <w:sz w:val="24"/>
          <w:szCs w:val="24"/>
        </w:rPr>
        <w:t>or</w:t>
      </w:r>
      <w:r w:rsidRPr="001A38CC">
        <w:rPr>
          <w:rFonts w:ascii="Times New Roman" w:eastAsia="Calibri" w:hAnsi="Times New Roman" w:cs="Times New Roman"/>
          <w:sz w:val="24"/>
          <w:szCs w:val="24"/>
        </w:rPr>
        <w:t xml:space="preserve"> were </w:t>
      </w:r>
      <w:r>
        <w:rPr>
          <w:rFonts w:ascii="Times New Roman" w:eastAsia="Calibri" w:hAnsi="Times New Roman" w:cs="Times New Roman"/>
          <w:sz w:val="24"/>
          <w:szCs w:val="24"/>
        </w:rPr>
        <w:t xml:space="preserve">too </w:t>
      </w:r>
      <w:r w:rsidRPr="001A38CC">
        <w:rPr>
          <w:rFonts w:ascii="Times New Roman" w:eastAsia="Calibri" w:hAnsi="Times New Roman" w:cs="Times New Roman"/>
          <w:sz w:val="24"/>
          <w:szCs w:val="24"/>
        </w:rPr>
        <w:t xml:space="preserve">burnt out to take in any new </w:t>
      </w:r>
      <w:r>
        <w:rPr>
          <w:rFonts w:ascii="Times New Roman" w:eastAsia="Calibri" w:hAnsi="Times New Roman" w:cs="Times New Roman"/>
          <w:sz w:val="24"/>
          <w:szCs w:val="24"/>
        </w:rPr>
        <w:t>children</w:t>
      </w:r>
      <w:r w:rsidRPr="001A38CC">
        <w:rPr>
          <w:rFonts w:ascii="Times New Roman" w:eastAsia="Calibri" w:hAnsi="Times New Roman" w:cs="Times New Roman"/>
          <w:sz w:val="24"/>
          <w:szCs w:val="24"/>
        </w:rPr>
        <w:t xml:space="preserve"> or program improvements. Intensive Technical Assistance continues to be lower than usual due to COVID pandemic since staff are still not entering programs as usual. Programs do not want outside people in the programs if not required. There was very little training offered due to the pandemic and restrictions of groups. We did hold virtual trainings and minimal in person trainings. Staff continued to work with programs to share free and low cost creditable training for their program. Child Care Connections currently has staff that has completed their NAEYC trainer’s credential being able to offer virtual training for child care programs.</w:t>
      </w:r>
    </w:p>
    <w:p w14:paraId="76269670" w14:textId="77777777" w:rsidR="00240165" w:rsidRPr="001A38CC" w:rsidRDefault="00240165" w:rsidP="00240165">
      <w:pPr>
        <w:widowControl w:val="0"/>
        <w:autoSpaceDE w:val="0"/>
        <w:autoSpaceDN w:val="0"/>
        <w:adjustRightInd w:val="0"/>
        <w:spacing w:after="0" w:line="240" w:lineRule="auto"/>
        <w:rPr>
          <w:rFonts w:ascii="Times New Roman" w:eastAsia="Calibri" w:hAnsi="Times New Roman" w:cs="Times New Roman"/>
          <w:sz w:val="24"/>
          <w:szCs w:val="24"/>
        </w:rPr>
      </w:pPr>
    </w:p>
    <w:p w14:paraId="41664012" w14:textId="77777777" w:rsidR="00240165" w:rsidRPr="00136844" w:rsidRDefault="00240165" w:rsidP="0024016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A38CC">
        <w:rPr>
          <w:rFonts w:ascii="Times New Roman" w:eastAsia="Calibri" w:hAnsi="Times New Roman" w:cs="Times New Roman"/>
          <w:sz w:val="24"/>
          <w:szCs w:val="24"/>
        </w:rPr>
        <w:t xml:space="preserve">In 2021 the program provided the following technical assistance:   </w:t>
      </w:r>
    </w:p>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620"/>
        <w:gridCol w:w="1710"/>
        <w:gridCol w:w="2250"/>
      </w:tblGrid>
      <w:tr w:rsidR="00240165" w:rsidRPr="008B5AC2" w14:paraId="5BB93D98" w14:textId="77777777" w:rsidTr="001E6744">
        <w:trPr>
          <w:trHeight w:val="673"/>
          <w:jc w:val="center"/>
        </w:trPr>
        <w:tc>
          <w:tcPr>
            <w:tcW w:w="1345" w:type="dxa"/>
          </w:tcPr>
          <w:p w14:paraId="0AB4D646" w14:textId="77777777" w:rsidR="00240165" w:rsidRPr="008B5AC2" w:rsidRDefault="00240165" w:rsidP="001E6744">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620" w:type="dxa"/>
          </w:tcPr>
          <w:p w14:paraId="568CE5D7" w14:textId="77777777" w:rsidR="00240165" w:rsidRPr="008B5AC2" w:rsidRDefault="00240165" w:rsidP="001E6744">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8B5AC2">
              <w:rPr>
                <w:rFonts w:ascii="Times New Roman" w:eastAsia="Calibri" w:hAnsi="Times New Roman" w:cs="Times New Roman"/>
                <w:b/>
                <w:sz w:val="20"/>
                <w:szCs w:val="20"/>
              </w:rPr>
              <w:t>Basic Technical Support Contacts</w:t>
            </w:r>
          </w:p>
        </w:tc>
        <w:tc>
          <w:tcPr>
            <w:tcW w:w="1710" w:type="dxa"/>
          </w:tcPr>
          <w:p w14:paraId="765A3B99" w14:textId="77777777" w:rsidR="00240165" w:rsidRPr="008B5AC2" w:rsidRDefault="00240165" w:rsidP="001E6744">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8B5AC2">
              <w:rPr>
                <w:rFonts w:ascii="Times New Roman" w:eastAsia="Calibri" w:hAnsi="Times New Roman" w:cs="Times New Roman"/>
                <w:b/>
                <w:sz w:val="20"/>
                <w:szCs w:val="20"/>
              </w:rPr>
              <w:t>Provider Training Hours/Attended</w:t>
            </w:r>
          </w:p>
        </w:tc>
        <w:tc>
          <w:tcPr>
            <w:tcW w:w="2250" w:type="dxa"/>
          </w:tcPr>
          <w:p w14:paraId="7EAD5C42" w14:textId="77777777" w:rsidR="00240165" w:rsidRPr="008B5AC2" w:rsidRDefault="00240165" w:rsidP="001E6744">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8B5AC2">
              <w:rPr>
                <w:rFonts w:ascii="Times New Roman" w:eastAsia="Calibri" w:hAnsi="Times New Roman" w:cs="Times New Roman"/>
                <w:b/>
                <w:sz w:val="20"/>
                <w:szCs w:val="20"/>
              </w:rPr>
              <w:t>Intensive Technical Assistance Hours/Programs</w:t>
            </w:r>
          </w:p>
        </w:tc>
      </w:tr>
      <w:tr w:rsidR="00240165" w:rsidRPr="008B5AC2" w14:paraId="4C2DD1F1" w14:textId="77777777" w:rsidTr="001E6744">
        <w:trPr>
          <w:trHeight w:val="179"/>
          <w:jc w:val="center"/>
        </w:trPr>
        <w:tc>
          <w:tcPr>
            <w:tcW w:w="1345" w:type="dxa"/>
          </w:tcPr>
          <w:p w14:paraId="6C7CE687" w14:textId="77777777" w:rsidR="00240165" w:rsidRPr="008B5AC2" w:rsidRDefault="00240165" w:rsidP="001E6744">
            <w:pPr>
              <w:widowControl w:val="0"/>
              <w:autoSpaceDE w:val="0"/>
              <w:autoSpaceDN w:val="0"/>
              <w:adjustRightInd w:val="0"/>
              <w:spacing w:after="0" w:line="240" w:lineRule="auto"/>
              <w:rPr>
                <w:rFonts w:ascii="Times New Roman" w:eastAsia="Calibri" w:hAnsi="Times New Roman" w:cs="Times New Roman"/>
                <w:b/>
                <w:sz w:val="20"/>
                <w:szCs w:val="20"/>
              </w:rPr>
            </w:pPr>
            <w:r w:rsidRPr="008B5AC2">
              <w:rPr>
                <w:rFonts w:ascii="Times New Roman" w:eastAsia="Calibri" w:hAnsi="Times New Roman" w:cs="Times New Roman"/>
                <w:b/>
                <w:sz w:val="20"/>
                <w:szCs w:val="20"/>
              </w:rPr>
              <w:t xml:space="preserve">Columbia </w:t>
            </w:r>
          </w:p>
        </w:tc>
        <w:tc>
          <w:tcPr>
            <w:tcW w:w="1620" w:type="dxa"/>
          </w:tcPr>
          <w:p w14:paraId="0EA4C1FB" w14:textId="77777777" w:rsidR="00240165" w:rsidRPr="008B5AC2" w:rsidRDefault="00240165" w:rsidP="001E6744">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B5AC2">
              <w:rPr>
                <w:rFonts w:ascii="Times New Roman" w:eastAsia="Calibri" w:hAnsi="Times New Roman" w:cs="Times New Roman"/>
                <w:sz w:val="20"/>
                <w:szCs w:val="20"/>
              </w:rPr>
              <w:t>299</w:t>
            </w:r>
          </w:p>
        </w:tc>
        <w:tc>
          <w:tcPr>
            <w:tcW w:w="1710" w:type="dxa"/>
            <w:shd w:val="clear" w:color="auto" w:fill="auto"/>
          </w:tcPr>
          <w:p w14:paraId="61B27440" w14:textId="77777777" w:rsidR="00240165" w:rsidRPr="008B5AC2" w:rsidRDefault="00240165" w:rsidP="001E6744">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B5AC2">
              <w:rPr>
                <w:rFonts w:ascii="Times New Roman" w:eastAsia="Calibri" w:hAnsi="Times New Roman" w:cs="Times New Roman"/>
                <w:sz w:val="20"/>
                <w:szCs w:val="20"/>
              </w:rPr>
              <w:t>6/48</w:t>
            </w:r>
          </w:p>
        </w:tc>
        <w:tc>
          <w:tcPr>
            <w:tcW w:w="2250" w:type="dxa"/>
            <w:shd w:val="clear" w:color="auto" w:fill="auto"/>
          </w:tcPr>
          <w:p w14:paraId="1622B2B0" w14:textId="77777777" w:rsidR="00240165" w:rsidRPr="008B5AC2" w:rsidRDefault="00240165" w:rsidP="001E6744">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B5AC2">
              <w:rPr>
                <w:rFonts w:ascii="Times New Roman" w:eastAsia="Calibri" w:hAnsi="Times New Roman" w:cs="Times New Roman"/>
                <w:sz w:val="20"/>
                <w:szCs w:val="20"/>
              </w:rPr>
              <w:t>27.75/15</w:t>
            </w:r>
          </w:p>
        </w:tc>
      </w:tr>
      <w:tr w:rsidR="00240165" w:rsidRPr="008B5AC2" w14:paraId="204DC481" w14:textId="77777777" w:rsidTr="001E6744">
        <w:trPr>
          <w:trHeight w:val="179"/>
          <w:jc w:val="center"/>
        </w:trPr>
        <w:tc>
          <w:tcPr>
            <w:tcW w:w="1345" w:type="dxa"/>
          </w:tcPr>
          <w:p w14:paraId="14DBF9BF" w14:textId="77777777" w:rsidR="00240165" w:rsidRPr="008B5AC2" w:rsidRDefault="00240165" w:rsidP="001E6744">
            <w:pPr>
              <w:widowControl w:val="0"/>
              <w:autoSpaceDE w:val="0"/>
              <w:autoSpaceDN w:val="0"/>
              <w:adjustRightInd w:val="0"/>
              <w:spacing w:after="0" w:line="240" w:lineRule="auto"/>
              <w:rPr>
                <w:rFonts w:ascii="Times New Roman" w:eastAsia="Calibri" w:hAnsi="Times New Roman" w:cs="Times New Roman"/>
                <w:b/>
                <w:sz w:val="20"/>
                <w:szCs w:val="20"/>
              </w:rPr>
            </w:pPr>
            <w:r w:rsidRPr="008B5AC2">
              <w:rPr>
                <w:rFonts w:ascii="Times New Roman" w:eastAsia="Calibri" w:hAnsi="Times New Roman" w:cs="Times New Roman"/>
                <w:b/>
                <w:sz w:val="20"/>
                <w:szCs w:val="20"/>
              </w:rPr>
              <w:t xml:space="preserve">Greene </w:t>
            </w:r>
          </w:p>
        </w:tc>
        <w:tc>
          <w:tcPr>
            <w:tcW w:w="1620" w:type="dxa"/>
          </w:tcPr>
          <w:p w14:paraId="5608DD24" w14:textId="77777777" w:rsidR="00240165" w:rsidRPr="008B5AC2" w:rsidRDefault="00240165" w:rsidP="001E6744">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B5AC2">
              <w:rPr>
                <w:rFonts w:ascii="Times New Roman" w:eastAsia="Calibri" w:hAnsi="Times New Roman" w:cs="Times New Roman"/>
                <w:sz w:val="20"/>
                <w:szCs w:val="20"/>
              </w:rPr>
              <w:t>246</w:t>
            </w:r>
          </w:p>
        </w:tc>
        <w:tc>
          <w:tcPr>
            <w:tcW w:w="1710" w:type="dxa"/>
            <w:shd w:val="clear" w:color="auto" w:fill="auto"/>
          </w:tcPr>
          <w:p w14:paraId="2D18963B" w14:textId="77777777" w:rsidR="00240165" w:rsidRPr="008B5AC2" w:rsidRDefault="00240165" w:rsidP="001E6744">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B5AC2">
              <w:rPr>
                <w:rFonts w:ascii="Times New Roman" w:eastAsia="Calibri" w:hAnsi="Times New Roman" w:cs="Times New Roman"/>
                <w:sz w:val="20"/>
                <w:szCs w:val="20"/>
              </w:rPr>
              <w:t>18/6</w:t>
            </w:r>
          </w:p>
        </w:tc>
        <w:tc>
          <w:tcPr>
            <w:tcW w:w="2250" w:type="dxa"/>
            <w:shd w:val="clear" w:color="auto" w:fill="auto"/>
          </w:tcPr>
          <w:p w14:paraId="23481B58" w14:textId="77777777" w:rsidR="00240165" w:rsidRPr="008B5AC2" w:rsidRDefault="00240165" w:rsidP="001E6744">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B5AC2">
              <w:rPr>
                <w:rFonts w:ascii="Times New Roman" w:eastAsia="Calibri" w:hAnsi="Times New Roman" w:cs="Times New Roman"/>
                <w:sz w:val="20"/>
                <w:szCs w:val="20"/>
              </w:rPr>
              <w:t>37/22</w:t>
            </w:r>
          </w:p>
        </w:tc>
      </w:tr>
      <w:tr w:rsidR="00240165" w:rsidRPr="008B5AC2" w14:paraId="3816DCFF" w14:textId="77777777" w:rsidTr="001E6744">
        <w:trPr>
          <w:trHeight w:val="207"/>
          <w:jc w:val="center"/>
        </w:trPr>
        <w:tc>
          <w:tcPr>
            <w:tcW w:w="1345" w:type="dxa"/>
          </w:tcPr>
          <w:p w14:paraId="627851EB" w14:textId="77777777" w:rsidR="00240165" w:rsidRPr="008B5AC2" w:rsidRDefault="00240165" w:rsidP="001E6744">
            <w:pPr>
              <w:widowControl w:val="0"/>
              <w:autoSpaceDE w:val="0"/>
              <w:autoSpaceDN w:val="0"/>
              <w:adjustRightInd w:val="0"/>
              <w:spacing w:after="0" w:line="240" w:lineRule="auto"/>
              <w:rPr>
                <w:rFonts w:ascii="Times New Roman" w:eastAsia="Calibri" w:hAnsi="Times New Roman" w:cs="Times New Roman"/>
                <w:b/>
                <w:sz w:val="20"/>
                <w:szCs w:val="20"/>
              </w:rPr>
            </w:pPr>
            <w:r w:rsidRPr="008B5AC2">
              <w:rPr>
                <w:rFonts w:ascii="Times New Roman" w:eastAsia="Calibri" w:hAnsi="Times New Roman" w:cs="Times New Roman"/>
                <w:b/>
                <w:sz w:val="20"/>
                <w:szCs w:val="20"/>
              </w:rPr>
              <w:t>Ulster</w:t>
            </w:r>
          </w:p>
        </w:tc>
        <w:tc>
          <w:tcPr>
            <w:tcW w:w="1620" w:type="dxa"/>
          </w:tcPr>
          <w:p w14:paraId="3CEB8208" w14:textId="77777777" w:rsidR="00240165" w:rsidRPr="008B5AC2" w:rsidRDefault="00240165" w:rsidP="001E6744">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B5AC2">
              <w:rPr>
                <w:rFonts w:ascii="Times New Roman" w:eastAsia="Calibri" w:hAnsi="Times New Roman" w:cs="Times New Roman"/>
                <w:sz w:val="20"/>
                <w:szCs w:val="20"/>
              </w:rPr>
              <w:t>372</w:t>
            </w:r>
          </w:p>
        </w:tc>
        <w:tc>
          <w:tcPr>
            <w:tcW w:w="1710" w:type="dxa"/>
            <w:shd w:val="clear" w:color="auto" w:fill="auto"/>
          </w:tcPr>
          <w:p w14:paraId="31E848B2" w14:textId="77777777" w:rsidR="00240165" w:rsidRPr="008B5AC2" w:rsidRDefault="00240165" w:rsidP="001E6744">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B5AC2">
              <w:rPr>
                <w:rFonts w:ascii="Times New Roman" w:eastAsia="Calibri" w:hAnsi="Times New Roman" w:cs="Times New Roman"/>
                <w:sz w:val="20"/>
                <w:szCs w:val="20"/>
              </w:rPr>
              <w:t>34/70</w:t>
            </w:r>
          </w:p>
        </w:tc>
        <w:tc>
          <w:tcPr>
            <w:tcW w:w="2250" w:type="dxa"/>
            <w:shd w:val="clear" w:color="auto" w:fill="auto"/>
          </w:tcPr>
          <w:p w14:paraId="37399BB2" w14:textId="77777777" w:rsidR="00240165" w:rsidRPr="008B5AC2" w:rsidRDefault="00240165" w:rsidP="001E6744">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B5AC2">
              <w:rPr>
                <w:rFonts w:ascii="Times New Roman" w:eastAsia="Calibri" w:hAnsi="Times New Roman" w:cs="Times New Roman"/>
                <w:sz w:val="20"/>
                <w:szCs w:val="20"/>
              </w:rPr>
              <w:t>48.75/29</w:t>
            </w:r>
          </w:p>
        </w:tc>
      </w:tr>
      <w:tr w:rsidR="00240165" w:rsidRPr="008B5AC2" w14:paraId="35EA7C13" w14:textId="77777777" w:rsidTr="001E6744">
        <w:trPr>
          <w:trHeight w:val="179"/>
          <w:jc w:val="center"/>
        </w:trPr>
        <w:tc>
          <w:tcPr>
            <w:tcW w:w="1345" w:type="dxa"/>
          </w:tcPr>
          <w:p w14:paraId="6028FA9A" w14:textId="77777777" w:rsidR="00240165" w:rsidRPr="008B5AC2" w:rsidRDefault="00240165" w:rsidP="001E6744">
            <w:pPr>
              <w:widowControl w:val="0"/>
              <w:autoSpaceDE w:val="0"/>
              <w:autoSpaceDN w:val="0"/>
              <w:adjustRightInd w:val="0"/>
              <w:spacing w:after="0" w:line="240" w:lineRule="auto"/>
              <w:rPr>
                <w:rFonts w:ascii="Times New Roman" w:eastAsia="Calibri" w:hAnsi="Times New Roman" w:cs="Times New Roman"/>
                <w:b/>
                <w:sz w:val="20"/>
                <w:szCs w:val="20"/>
              </w:rPr>
            </w:pPr>
            <w:r w:rsidRPr="008B5AC2">
              <w:rPr>
                <w:rFonts w:ascii="Times New Roman" w:eastAsia="Calibri" w:hAnsi="Times New Roman" w:cs="Times New Roman"/>
                <w:b/>
                <w:sz w:val="20"/>
                <w:szCs w:val="20"/>
              </w:rPr>
              <w:t>TOTAL</w:t>
            </w:r>
          </w:p>
        </w:tc>
        <w:tc>
          <w:tcPr>
            <w:tcW w:w="1620" w:type="dxa"/>
          </w:tcPr>
          <w:p w14:paraId="1F22C93A" w14:textId="77777777" w:rsidR="00240165" w:rsidRPr="008B5AC2" w:rsidRDefault="00240165" w:rsidP="001E6744">
            <w:pPr>
              <w:widowControl w:val="0"/>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917</w:t>
            </w:r>
          </w:p>
        </w:tc>
        <w:tc>
          <w:tcPr>
            <w:tcW w:w="1710" w:type="dxa"/>
          </w:tcPr>
          <w:p w14:paraId="148E8366" w14:textId="77777777" w:rsidR="00240165" w:rsidRPr="008B5AC2" w:rsidRDefault="00240165" w:rsidP="001E6744">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8B5AC2">
              <w:rPr>
                <w:rFonts w:ascii="Times New Roman" w:eastAsia="Calibri" w:hAnsi="Times New Roman" w:cs="Times New Roman"/>
                <w:b/>
                <w:sz w:val="20"/>
                <w:szCs w:val="20"/>
              </w:rPr>
              <w:t>58/124</w:t>
            </w:r>
          </w:p>
        </w:tc>
        <w:tc>
          <w:tcPr>
            <w:tcW w:w="2250" w:type="dxa"/>
          </w:tcPr>
          <w:p w14:paraId="3A53A4EA" w14:textId="77777777" w:rsidR="00240165" w:rsidRPr="008B5AC2" w:rsidRDefault="00240165" w:rsidP="001E6744">
            <w:pPr>
              <w:widowControl w:val="0"/>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113.5/66</w:t>
            </w:r>
          </w:p>
        </w:tc>
      </w:tr>
    </w:tbl>
    <w:p w14:paraId="7FA6C149" w14:textId="77777777" w:rsidR="00240165" w:rsidRDefault="00240165" w:rsidP="00240165">
      <w:pPr>
        <w:widowControl w:val="0"/>
        <w:autoSpaceDE w:val="0"/>
        <w:autoSpaceDN w:val="0"/>
        <w:adjustRightInd w:val="0"/>
        <w:spacing w:after="0" w:line="240" w:lineRule="auto"/>
        <w:rPr>
          <w:rFonts w:ascii="Times New Roman" w:eastAsia="Calibri" w:hAnsi="Times New Roman" w:cs="Times New Roman"/>
          <w:color w:val="FF0000"/>
          <w:sz w:val="24"/>
          <w:szCs w:val="24"/>
        </w:rPr>
      </w:pPr>
    </w:p>
    <w:p w14:paraId="3B520C4C" w14:textId="77777777" w:rsidR="00240165" w:rsidRPr="00200669" w:rsidRDefault="00240165" w:rsidP="00240165">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w:t>
      </w:r>
      <w:r w:rsidRPr="00200669">
        <w:rPr>
          <w:rFonts w:ascii="Times New Roman" w:eastAsia="Calibri" w:hAnsi="Times New Roman" w:cs="Times New Roman"/>
          <w:sz w:val="24"/>
          <w:szCs w:val="24"/>
        </w:rPr>
        <w:t xml:space="preserve"> contract through ECLC</w:t>
      </w:r>
      <w:r>
        <w:rPr>
          <w:rFonts w:ascii="Times New Roman" w:eastAsia="Calibri" w:hAnsi="Times New Roman" w:cs="Times New Roman"/>
          <w:sz w:val="24"/>
          <w:szCs w:val="24"/>
        </w:rPr>
        <w:t xml:space="preserve"> was offering</w:t>
      </w:r>
      <w:r w:rsidRPr="00200669">
        <w:rPr>
          <w:rFonts w:ascii="Times New Roman" w:eastAsia="Calibri" w:hAnsi="Times New Roman" w:cs="Times New Roman"/>
          <w:sz w:val="24"/>
          <w:szCs w:val="24"/>
        </w:rPr>
        <w:t xml:space="preserve"> 10.5 hours of in person training</w:t>
      </w:r>
      <w:r>
        <w:rPr>
          <w:rFonts w:ascii="Times New Roman" w:eastAsia="Calibri" w:hAnsi="Times New Roman" w:cs="Times New Roman"/>
          <w:sz w:val="24"/>
          <w:szCs w:val="24"/>
        </w:rPr>
        <w:t>. The</w:t>
      </w:r>
      <w:r w:rsidRPr="00200669">
        <w:rPr>
          <w:rFonts w:ascii="Times New Roman" w:eastAsia="Calibri" w:hAnsi="Times New Roman" w:cs="Times New Roman"/>
          <w:sz w:val="24"/>
          <w:szCs w:val="24"/>
        </w:rPr>
        <w:t xml:space="preserve"> Blending and Braiding Funds to Support Early Childhood Programs</w:t>
      </w:r>
      <w:r>
        <w:rPr>
          <w:rFonts w:ascii="Times New Roman" w:eastAsia="Calibri" w:hAnsi="Times New Roman" w:cs="Times New Roman"/>
          <w:sz w:val="24"/>
          <w:szCs w:val="24"/>
        </w:rPr>
        <w:t xml:space="preserve"> </w:t>
      </w:r>
      <w:r w:rsidRPr="00200669">
        <w:rPr>
          <w:rFonts w:ascii="Times New Roman" w:eastAsia="Calibri" w:hAnsi="Times New Roman" w:cs="Times New Roman"/>
          <w:sz w:val="24"/>
          <w:szCs w:val="24"/>
        </w:rPr>
        <w:t xml:space="preserve">was offered for free through the New York State Birth to Five grant (PDG B-5). This training looked at the "Blending and Braiding Funds to Support Early Childhood Education Programs" guide to allow child care providers to define the terms blending and braiding, describe the stages required to develop a Blended and Braided fiscal model, and participate in activities designed to help them through the process of setting up a blended and braided model.  </w:t>
      </w:r>
    </w:p>
    <w:p w14:paraId="55AEA656" w14:textId="77777777" w:rsidR="00240165" w:rsidRPr="00200669" w:rsidRDefault="00240165" w:rsidP="00240165">
      <w:pPr>
        <w:widowControl w:val="0"/>
        <w:autoSpaceDE w:val="0"/>
        <w:autoSpaceDN w:val="0"/>
        <w:adjustRightInd w:val="0"/>
        <w:spacing w:after="0" w:line="240" w:lineRule="auto"/>
        <w:rPr>
          <w:rFonts w:ascii="Times New Roman" w:eastAsia="Calibri" w:hAnsi="Times New Roman" w:cs="Times New Roman"/>
          <w:color w:val="FF0000"/>
          <w:sz w:val="24"/>
          <w:szCs w:val="24"/>
        </w:rPr>
      </w:pPr>
    </w:p>
    <w:p w14:paraId="28300C35" w14:textId="77777777" w:rsidR="00240165" w:rsidRPr="00200669" w:rsidRDefault="00240165" w:rsidP="00240165">
      <w:pPr>
        <w:widowControl w:val="0"/>
        <w:autoSpaceDE w:val="0"/>
        <w:autoSpaceDN w:val="0"/>
        <w:adjustRightInd w:val="0"/>
        <w:spacing w:after="0" w:line="240" w:lineRule="auto"/>
        <w:rPr>
          <w:rFonts w:ascii="Times New Roman" w:eastAsia="Calibri" w:hAnsi="Times New Roman" w:cs="Times New Roman"/>
          <w:sz w:val="24"/>
          <w:szCs w:val="24"/>
        </w:rPr>
      </w:pPr>
      <w:r w:rsidRPr="00200669">
        <w:rPr>
          <w:rFonts w:ascii="Times New Roman" w:eastAsia="Calibri" w:hAnsi="Times New Roman" w:cs="Times New Roman"/>
          <w:sz w:val="24"/>
          <w:szCs w:val="24"/>
        </w:rPr>
        <w:t>A contract through ECLC was offering 18 hours of in person training</w:t>
      </w:r>
      <w:r>
        <w:rPr>
          <w:rFonts w:ascii="Times New Roman" w:eastAsia="Calibri" w:hAnsi="Times New Roman" w:cs="Times New Roman"/>
          <w:sz w:val="24"/>
          <w:szCs w:val="24"/>
        </w:rPr>
        <w:t>. The</w:t>
      </w:r>
      <w:r w:rsidRPr="00200669">
        <w:rPr>
          <w:rFonts w:ascii="Times New Roman" w:eastAsia="Calibri" w:hAnsi="Times New Roman" w:cs="Times New Roman"/>
          <w:sz w:val="24"/>
          <w:szCs w:val="24"/>
        </w:rPr>
        <w:t xml:space="preserve"> Core Business Training Series</w:t>
      </w:r>
      <w:r>
        <w:rPr>
          <w:rFonts w:ascii="Times New Roman" w:eastAsia="Calibri" w:hAnsi="Times New Roman" w:cs="Times New Roman"/>
          <w:sz w:val="24"/>
          <w:szCs w:val="24"/>
        </w:rPr>
        <w:t xml:space="preserve"> </w:t>
      </w:r>
      <w:r w:rsidRPr="00200669">
        <w:rPr>
          <w:rFonts w:ascii="Times New Roman" w:eastAsia="Calibri" w:hAnsi="Times New Roman" w:cs="Times New Roman"/>
          <w:sz w:val="24"/>
          <w:szCs w:val="24"/>
        </w:rPr>
        <w:t>was a six-session comprehensive training on business topics intended for child care providers. The sessions included content on business and financial structure; ongoing financial management; staff recruitment, management, and retention; marketing; program contracts and policies; and facilities and liability.</w:t>
      </w:r>
    </w:p>
    <w:p w14:paraId="5651145C" w14:textId="77777777" w:rsidR="00240165" w:rsidRPr="0024245F" w:rsidRDefault="00240165" w:rsidP="00240165">
      <w:pPr>
        <w:widowControl w:val="0"/>
        <w:autoSpaceDE w:val="0"/>
        <w:autoSpaceDN w:val="0"/>
        <w:adjustRightInd w:val="0"/>
        <w:spacing w:after="0" w:line="240" w:lineRule="auto"/>
        <w:rPr>
          <w:rFonts w:ascii="Times New Roman" w:eastAsia="Calibri" w:hAnsi="Times New Roman" w:cs="Times New Roman"/>
          <w:color w:val="FF0000"/>
          <w:sz w:val="24"/>
          <w:szCs w:val="24"/>
        </w:rPr>
      </w:pPr>
    </w:p>
    <w:p w14:paraId="7F86F5B8" w14:textId="77777777" w:rsidR="00240165" w:rsidRPr="00200669" w:rsidRDefault="00240165" w:rsidP="00240165">
      <w:pPr>
        <w:widowControl w:val="0"/>
        <w:autoSpaceDE w:val="0"/>
        <w:autoSpaceDN w:val="0"/>
        <w:adjustRightInd w:val="0"/>
        <w:spacing w:after="0" w:line="240" w:lineRule="auto"/>
        <w:rPr>
          <w:rFonts w:ascii="Times New Roman" w:eastAsia="Calibri" w:hAnsi="Times New Roman" w:cs="Times New Roman"/>
          <w:b/>
          <w:sz w:val="24"/>
          <w:szCs w:val="24"/>
        </w:rPr>
      </w:pPr>
      <w:r w:rsidRPr="00200669">
        <w:rPr>
          <w:rFonts w:ascii="Times New Roman" w:eastAsia="Calibri" w:hAnsi="Times New Roman" w:cs="Times New Roman"/>
          <w:b/>
          <w:sz w:val="24"/>
          <w:szCs w:val="24"/>
        </w:rPr>
        <w:t xml:space="preserve">Child and Adult Care Food Program (CACFP): </w:t>
      </w:r>
    </w:p>
    <w:p w14:paraId="778D8E0C" w14:textId="77777777" w:rsidR="00240165" w:rsidRPr="00497AD9" w:rsidRDefault="00240165" w:rsidP="00240165">
      <w:pPr>
        <w:widowControl w:val="0"/>
        <w:autoSpaceDE w:val="0"/>
        <w:autoSpaceDN w:val="0"/>
        <w:adjustRightInd w:val="0"/>
        <w:spacing w:after="0" w:line="240" w:lineRule="auto"/>
        <w:rPr>
          <w:rFonts w:ascii="Times New Roman" w:eastAsia="Calibri" w:hAnsi="Times New Roman" w:cs="Times New Roman"/>
          <w:sz w:val="24"/>
          <w:szCs w:val="24"/>
        </w:rPr>
      </w:pPr>
      <w:r w:rsidRPr="00497AD9">
        <w:rPr>
          <w:rFonts w:ascii="Times New Roman" w:eastAsia="Calibri" w:hAnsi="Times New Roman" w:cs="Times New Roman"/>
          <w:b/>
          <w:sz w:val="24"/>
          <w:szCs w:val="24"/>
        </w:rPr>
        <w:t>Homes:</w:t>
      </w:r>
      <w:r w:rsidRPr="00497AD9">
        <w:rPr>
          <w:rFonts w:ascii="Times New Roman" w:eastAsia="Calibri" w:hAnsi="Times New Roman" w:cs="Times New Roman"/>
          <w:sz w:val="24"/>
          <w:szCs w:val="24"/>
        </w:rPr>
        <w:t xml:space="preserve"> Child Care Connections distributed </w:t>
      </w:r>
      <w:r w:rsidRPr="00497AD9">
        <w:rPr>
          <w:rFonts w:ascii="Times New Roman" w:eastAsia="Calibri" w:hAnsi="Times New Roman" w:cs="Times New Roman"/>
          <w:b/>
          <w:sz w:val="24"/>
          <w:szCs w:val="24"/>
        </w:rPr>
        <w:t>$286,312</w:t>
      </w:r>
      <w:r w:rsidRPr="00497AD9">
        <w:rPr>
          <w:rFonts w:ascii="Times New Roman" w:eastAsia="Calibri" w:hAnsi="Times New Roman" w:cs="Times New Roman"/>
          <w:sz w:val="24"/>
          <w:szCs w:val="24"/>
        </w:rPr>
        <w:t xml:space="preserve"> in reimbursement to child care providers participating in the food program to keep child care costs low, while ensuring nutritious meals were served. On average, 38 child care providers serve nutritious meals and complete menus that meet the USDA Guidelines to receive food support funding each month. 62 monitoring visits </w:t>
      </w:r>
      <w:r w:rsidRPr="00497AD9">
        <w:rPr>
          <w:rFonts w:ascii="Times New Roman" w:eastAsia="Calibri" w:hAnsi="Times New Roman" w:cs="Times New Roman"/>
          <w:sz w:val="24"/>
          <w:szCs w:val="24"/>
        </w:rPr>
        <w:lastRenderedPageBreak/>
        <w:t>took place to observe meal service, review required documentation and offer nutritional and health information. Starting in December 2020 monitor visits were being conducted over the telephone or virtually. October 2021 in person monitoring visits started again, to only be suspended again in December 2021 until September 2022 or the end of the pandemic. Staff will continue to conduct at least 2 monitor visits over the telephone or virtually.</w:t>
      </w:r>
    </w:p>
    <w:p w14:paraId="0C8F6C75" w14:textId="77777777" w:rsidR="00240165" w:rsidRPr="00497AD9" w:rsidRDefault="00240165" w:rsidP="00240165">
      <w:pPr>
        <w:widowControl w:val="0"/>
        <w:autoSpaceDE w:val="0"/>
        <w:autoSpaceDN w:val="0"/>
        <w:adjustRightInd w:val="0"/>
        <w:spacing w:after="0" w:line="240" w:lineRule="auto"/>
        <w:rPr>
          <w:rFonts w:ascii="Times New Roman" w:eastAsia="Calibri" w:hAnsi="Times New Roman" w:cs="Times New Roman"/>
          <w:color w:val="FF0000"/>
          <w:sz w:val="24"/>
          <w:szCs w:val="24"/>
        </w:rPr>
      </w:pPr>
    </w:p>
    <w:p w14:paraId="75406EFC" w14:textId="77777777" w:rsidR="00240165" w:rsidRPr="0024245F" w:rsidRDefault="00240165" w:rsidP="00240165">
      <w:pPr>
        <w:widowControl w:val="0"/>
        <w:autoSpaceDE w:val="0"/>
        <w:autoSpaceDN w:val="0"/>
        <w:adjustRightInd w:val="0"/>
        <w:spacing w:after="0" w:line="240" w:lineRule="auto"/>
        <w:rPr>
          <w:rFonts w:ascii="Times New Roman" w:eastAsia="Calibri" w:hAnsi="Times New Roman" w:cs="Times New Roman"/>
          <w:color w:val="FF0000"/>
          <w:sz w:val="24"/>
          <w:szCs w:val="24"/>
        </w:rPr>
      </w:pPr>
      <w:r w:rsidRPr="00497AD9">
        <w:rPr>
          <w:rFonts w:ascii="Times New Roman" w:eastAsia="Calibri" w:hAnsi="Times New Roman" w:cs="Times New Roman"/>
          <w:b/>
          <w:sz w:val="24"/>
          <w:szCs w:val="24"/>
        </w:rPr>
        <w:t>Centers:</w:t>
      </w:r>
      <w:r w:rsidRPr="00497AD9">
        <w:rPr>
          <w:rFonts w:ascii="Times New Roman" w:eastAsia="Calibri" w:hAnsi="Times New Roman" w:cs="Times New Roman"/>
          <w:sz w:val="24"/>
          <w:szCs w:val="24"/>
        </w:rPr>
        <w:t xml:space="preserve"> </w:t>
      </w:r>
      <w:r w:rsidRPr="00B03601">
        <w:rPr>
          <w:rFonts w:ascii="Times New Roman" w:eastAsia="Calibri" w:hAnsi="Times New Roman" w:cs="Times New Roman"/>
          <w:sz w:val="24"/>
          <w:szCs w:val="24"/>
        </w:rPr>
        <w:t>Child Care Connections’ Child and Adult Care Food Program (CACFP) staff continue to assist our agency’s homeless shelters for youth and families</w:t>
      </w:r>
      <w:r>
        <w:rPr>
          <w:rFonts w:ascii="Times New Roman" w:eastAsia="Calibri" w:hAnsi="Times New Roman" w:cs="Times New Roman"/>
          <w:sz w:val="24"/>
          <w:szCs w:val="24"/>
        </w:rPr>
        <w:t xml:space="preserve"> and 4 Community Centers</w:t>
      </w:r>
      <w:r w:rsidRPr="00B03601">
        <w:rPr>
          <w:rFonts w:ascii="Times New Roman" w:eastAsia="Calibri" w:hAnsi="Times New Roman" w:cs="Times New Roman"/>
          <w:sz w:val="24"/>
          <w:szCs w:val="24"/>
        </w:rPr>
        <w:t xml:space="preserve"> to improve their menus, offer staff training, give technical assistance, and provide oversight of CACFP. The program offers nutritious meals and snacks daily, incorporates a family style meal service, increases basic living skills and teaches how to make healthy lifestyle changes eating the foods allowed by CACFP. In 2021:</w:t>
      </w:r>
      <w:r>
        <w:rPr>
          <w:rFonts w:ascii="Times New Roman" w:eastAsia="Calibri" w:hAnsi="Times New Roman" w:cs="Times New Roman"/>
          <w:color w:val="FF0000"/>
          <w:sz w:val="24"/>
          <w:szCs w:val="24"/>
        </w:rPr>
        <w:t xml:space="preserve"> </w:t>
      </w:r>
      <w:r w:rsidRPr="001842D1">
        <w:rPr>
          <w:rFonts w:ascii="Times New Roman" w:eastAsia="Calibri" w:hAnsi="Times New Roman" w:cs="Times New Roman"/>
          <w:sz w:val="24"/>
          <w:szCs w:val="24"/>
        </w:rPr>
        <w:t xml:space="preserve">Family House, the agency’s runaway and homeless youth shelter, provided </w:t>
      </w:r>
      <w:r w:rsidRPr="001842D1">
        <w:rPr>
          <w:rFonts w:ascii="Times New Roman" w:eastAsia="Calibri" w:hAnsi="Times New Roman" w:cs="Times New Roman"/>
          <w:b/>
          <w:bCs/>
          <w:sz w:val="24"/>
          <w:szCs w:val="24"/>
        </w:rPr>
        <w:t>3,086</w:t>
      </w:r>
      <w:r w:rsidRPr="001842D1">
        <w:rPr>
          <w:rFonts w:ascii="Times New Roman" w:eastAsia="Calibri" w:hAnsi="Times New Roman" w:cs="Times New Roman"/>
          <w:b/>
          <w:sz w:val="24"/>
          <w:szCs w:val="24"/>
        </w:rPr>
        <w:t xml:space="preserve"> </w:t>
      </w:r>
      <w:r w:rsidRPr="001842D1">
        <w:rPr>
          <w:rFonts w:ascii="Times New Roman" w:eastAsia="Calibri" w:hAnsi="Times New Roman" w:cs="Times New Roman"/>
          <w:sz w:val="24"/>
          <w:szCs w:val="24"/>
        </w:rPr>
        <w:t xml:space="preserve">reimbursable meals/snacks to adolescents residing at the shelter; the Hodge Center prepared </w:t>
      </w:r>
      <w:r w:rsidRPr="00053A11">
        <w:rPr>
          <w:rFonts w:ascii="Times New Roman" w:eastAsia="Calibri" w:hAnsi="Times New Roman" w:cs="Times New Roman"/>
          <w:b/>
          <w:sz w:val="24"/>
          <w:szCs w:val="24"/>
        </w:rPr>
        <w:t>9994 reimbursable</w:t>
      </w:r>
      <w:r w:rsidRPr="001842D1">
        <w:rPr>
          <w:rFonts w:ascii="Times New Roman" w:eastAsia="Calibri" w:hAnsi="Times New Roman" w:cs="Times New Roman"/>
          <w:sz w:val="24"/>
          <w:szCs w:val="24"/>
        </w:rPr>
        <w:t xml:space="preserve"> </w:t>
      </w:r>
      <w:r>
        <w:rPr>
          <w:rFonts w:ascii="Times New Roman" w:eastAsia="Calibri" w:hAnsi="Times New Roman" w:cs="Times New Roman"/>
          <w:sz w:val="24"/>
          <w:szCs w:val="24"/>
        </w:rPr>
        <w:t>meals</w:t>
      </w:r>
      <w:r w:rsidRPr="001842D1">
        <w:rPr>
          <w:rFonts w:ascii="Times New Roman" w:eastAsia="Calibri" w:hAnsi="Times New Roman" w:cs="Times New Roman"/>
          <w:sz w:val="24"/>
          <w:szCs w:val="24"/>
        </w:rPr>
        <w:t xml:space="preserve"> for youth at the</w:t>
      </w:r>
      <w:r w:rsidRPr="001842D1">
        <w:t xml:space="preserve"> </w:t>
      </w:r>
      <w:r w:rsidRPr="001842D1">
        <w:rPr>
          <w:rFonts w:ascii="Times New Roman" w:eastAsia="Calibri" w:hAnsi="Times New Roman" w:cs="Times New Roman"/>
          <w:sz w:val="24"/>
          <w:szCs w:val="24"/>
        </w:rPr>
        <w:t xml:space="preserve">City of Kingston Everett Hodge Community Center (2839), City of Kingston </w:t>
      </w:r>
      <w:proofErr w:type="spellStart"/>
      <w:r w:rsidRPr="001842D1">
        <w:rPr>
          <w:rFonts w:ascii="Times New Roman" w:eastAsia="Calibri" w:hAnsi="Times New Roman" w:cs="Times New Roman"/>
          <w:sz w:val="24"/>
          <w:szCs w:val="24"/>
        </w:rPr>
        <w:t>Rondout</w:t>
      </w:r>
      <w:proofErr w:type="spellEnd"/>
      <w:r w:rsidRPr="001842D1">
        <w:rPr>
          <w:rFonts w:ascii="Times New Roman" w:eastAsia="Calibri" w:hAnsi="Times New Roman" w:cs="Times New Roman"/>
          <w:sz w:val="24"/>
          <w:szCs w:val="24"/>
        </w:rPr>
        <w:t xml:space="preserve"> Neighborhood Center</w:t>
      </w:r>
      <w:r w:rsidRPr="00053A11">
        <w:rPr>
          <w:rFonts w:ascii="Times New Roman" w:eastAsia="Calibri" w:hAnsi="Times New Roman" w:cs="Times New Roman"/>
          <w:sz w:val="24"/>
          <w:szCs w:val="24"/>
        </w:rPr>
        <w:t xml:space="preserve"> (1373),</w:t>
      </w:r>
      <w:r w:rsidRPr="006F6918">
        <w:rPr>
          <w:rFonts w:ascii="Times New Roman" w:eastAsia="Calibri" w:hAnsi="Times New Roman" w:cs="Times New Roman"/>
          <w:color w:val="FF0000"/>
          <w:sz w:val="24"/>
          <w:szCs w:val="24"/>
        </w:rPr>
        <w:t xml:space="preserve"> </w:t>
      </w:r>
      <w:r w:rsidRPr="00053A11">
        <w:rPr>
          <w:rFonts w:ascii="Times New Roman" w:eastAsia="Calibri" w:hAnsi="Times New Roman" w:cs="Times New Roman"/>
          <w:sz w:val="24"/>
          <w:szCs w:val="24"/>
        </w:rPr>
        <w:t>Kingston Boys and Girls Club (1138), a</w:t>
      </w:r>
      <w:r w:rsidRPr="001842D1">
        <w:rPr>
          <w:rFonts w:ascii="Times New Roman" w:eastAsia="Calibri" w:hAnsi="Times New Roman" w:cs="Times New Roman"/>
          <w:sz w:val="24"/>
          <w:szCs w:val="24"/>
        </w:rPr>
        <w:t>nd Center of Creative Education (1558) in 2021.</w:t>
      </w:r>
    </w:p>
    <w:p w14:paraId="43EEB960" w14:textId="77777777" w:rsidR="00240165" w:rsidRPr="0024245F" w:rsidRDefault="00240165" w:rsidP="00240165">
      <w:pPr>
        <w:widowControl w:val="0"/>
        <w:autoSpaceDE w:val="0"/>
        <w:autoSpaceDN w:val="0"/>
        <w:adjustRightInd w:val="0"/>
        <w:spacing w:after="0" w:line="240" w:lineRule="auto"/>
        <w:rPr>
          <w:rFonts w:ascii="Times New Roman" w:eastAsia="Calibri" w:hAnsi="Times New Roman" w:cs="Times New Roman"/>
          <w:color w:val="FF0000"/>
          <w:sz w:val="24"/>
          <w:szCs w:val="24"/>
        </w:rPr>
      </w:pPr>
    </w:p>
    <w:p w14:paraId="384A6D38" w14:textId="77777777" w:rsidR="00240165" w:rsidRPr="000E3421" w:rsidRDefault="00240165" w:rsidP="00240165">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497AD9">
        <w:rPr>
          <w:rFonts w:ascii="Times New Roman" w:eastAsia="Calibri" w:hAnsi="Times New Roman" w:cs="Times New Roman"/>
          <w:b/>
          <w:sz w:val="24"/>
          <w:szCs w:val="24"/>
        </w:rPr>
        <w:t>Summer Food Service Program</w:t>
      </w:r>
      <w:r w:rsidRPr="00497AD9">
        <w:rPr>
          <w:rFonts w:ascii="Times New Roman" w:eastAsia="Calibri" w:hAnsi="Times New Roman" w:cs="Times New Roman"/>
          <w:sz w:val="24"/>
          <w:szCs w:val="24"/>
        </w:rPr>
        <w:t xml:space="preserve">: In order to mitigate the loss of school breakfast and lunch programs during the summer and </w:t>
      </w:r>
      <w:r w:rsidRPr="000E3421">
        <w:rPr>
          <w:rFonts w:ascii="Times New Roman" w:eastAsia="Calibri" w:hAnsi="Times New Roman" w:cs="Times New Roman"/>
          <w:sz w:val="24"/>
          <w:szCs w:val="24"/>
        </w:rPr>
        <w:t xml:space="preserve">while schools are closed for remote learning or hybrid model during January-August 2021, the Hodge Center prepared 15,895 meals/snacks to </w:t>
      </w:r>
      <w:r w:rsidRPr="000E3421">
        <w:rPr>
          <w:rFonts w:ascii="Times New Roman" w:eastAsia="Calibri" w:hAnsi="Times New Roman" w:cs="Times New Roman"/>
          <w:b/>
          <w:sz w:val="24"/>
          <w:szCs w:val="24"/>
        </w:rPr>
        <w:t>7</w:t>
      </w:r>
      <w:r w:rsidRPr="000E3421">
        <w:rPr>
          <w:rFonts w:ascii="Times New Roman" w:eastAsia="Calibri" w:hAnsi="Times New Roman" w:cs="Times New Roman"/>
          <w:b/>
          <w:bCs/>
          <w:sz w:val="24"/>
          <w:szCs w:val="24"/>
        </w:rPr>
        <w:t xml:space="preserve"> </w:t>
      </w:r>
      <w:r w:rsidRPr="000E3421">
        <w:rPr>
          <w:rFonts w:ascii="Times New Roman" w:eastAsia="Calibri" w:hAnsi="Times New Roman" w:cs="Times New Roman"/>
          <w:sz w:val="24"/>
          <w:szCs w:val="24"/>
        </w:rPr>
        <w:t>community sites, serving</w:t>
      </w:r>
      <w:r w:rsidRPr="000E3421">
        <w:rPr>
          <w:rFonts w:ascii="Times New Roman" w:eastAsia="Calibri" w:hAnsi="Times New Roman" w:cs="Times New Roman"/>
          <w:b/>
          <w:sz w:val="24"/>
          <w:szCs w:val="24"/>
        </w:rPr>
        <w:t xml:space="preserve"> 8,137</w:t>
      </w:r>
      <w:r w:rsidRPr="000E3421">
        <w:rPr>
          <w:rFonts w:ascii="Times New Roman" w:eastAsia="Times New Roman" w:hAnsi="Times New Roman" w:cs="Times New Roman"/>
          <w:b/>
          <w:bCs/>
          <w:sz w:val="24"/>
          <w:szCs w:val="24"/>
        </w:rPr>
        <w:t xml:space="preserve"> breakfasts, 10 snacks,</w:t>
      </w:r>
      <w:r w:rsidRPr="000E3421">
        <w:rPr>
          <w:rFonts w:ascii="Times New Roman" w:eastAsia="Times New Roman" w:hAnsi="Times New Roman" w:cs="Times New Roman"/>
          <w:b/>
          <w:sz w:val="24"/>
          <w:szCs w:val="24"/>
        </w:rPr>
        <w:t xml:space="preserve"> and 7748</w:t>
      </w:r>
      <w:r w:rsidRPr="000E3421">
        <w:rPr>
          <w:rFonts w:ascii="Times New Roman" w:eastAsia="Times New Roman" w:hAnsi="Times New Roman" w:cs="Times New Roman"/>
          <w:b/>
          <w:bCs/>
          <w:sz w:val="24"/>
          <w:szCs w:val="24"/>
        </w:rPr>
        <w:t xml:space="preserve"> l</w:t>
      </w:r>
      <w:r w:rsidRPr="000E3421">
        <w:rPr>
          <w:rFonts w:ascii="Times New Roman" w:eastAsia="Times New Roman" w:hAnsi="Times New Roman" w:cs="Times New Roman"/>
          <w:b/>
          <w:sz w:val="24"/>
          <w:szCs w:val="24"/>
        </w:rPr>
        <w:t xml:space="preserve">unches, </w:t>
      </w:r>
      <w:r w:rsidRPr="000E3421">
        <w:rPr>
          <w:rFonts w:ascii="Times New Roman" w:eastAsia="Times New Roman" w:hAnsi="Times New Roman" w:cs="Times New Roman"/>
          <w:sz w:val="24"/>
          <w:szCs w:val="24"/>
        </w:rPr>
        <w:t>with a</w:t>
      </w:r>
      <w:r w:rsidRPr="000E3421">
        <w:rPr>
          <w:rFonts w:ascii="Times New Roman" w:eastAsia="Times New Roman" w:hAnsi="Times New Roman" w:cs="Times New Roman"/>
          <w:b/>
          <w:sz w:val="24"/>
          <w:szCs w:val="24"/>
        </w:rPr>
        <w:t xml:space="preserve"> reimbursement of $55,392 in 2021</w:t>
      </w:r>
      <w:r w:rsidRPr="000E3421">
        <w:rPr>
          <w:rFonts w:ascii="Times New Roman" w:eastAsia="Times New Roman" w:hAnsi="Times New Roman" w:cs="Times New Roman"/>
          <w:sz w:val="24"/>
          <w:szCs w:val="24"/>
        </w:rPr>
        <w:t xml:space="preserve"> </w:t>
      </w:r>
    </w:p>
    <w:p w14:paraId="1A4CD2EA" w14:textId="77777777" w:rsidR="00240165" w:rsidRPr="004B10A6" w:rsidRDefault="00240165" w:rsidP="00240165">
      <w:pPr>
        <w:widowControl w:val="0"/>
        <w:autoSpaceDE w:val="0"/>
        <w:autoSpaceDN w:val="0"/>
        <w:adjustRightInd w:val="0"/>
        <w:spacing w:after="0" w:line="240" w:lineRule="auto"/>
        <w:rPr>
          <w:rFonts w:ascii="Times New Roman" w:eastAsia="Calibri" w:hAnsi="Times New Roman" w:cs="Times New Roman"/>
          <w:noProof/>
          <w:sz w:val="24"/>
          <w:szCs w:val="24"/>
        </w:rPr>
      </w:pPr>
      <w:r w:rsidRPr="004B10A6">
        <w:rPr>
          <w:rFonts w:ascii="Times New Roman" w:eastAsia="Calibri" w:hAnsi="Times New Roman" w:cs="Times New Roman"/>
          <w:noProof/>
          <w:sz w:val="24"/>
          <w:szCs w:val="24"/>
        </w:rPr>
        <w:t xml:space="preserve">  </w:t>
      </w:r>
    </w:p>
    <w:p w14:paraId="10441F1F" w14:textId="77777777" w:rsidR="00240165" w:rsidRPr="004B10A6" w:rsidRDefault="00240165" w:rsidP="00240165">
      <w:pPr>
        <w:widowControl w:val="0"/>
        <w:autoSpaceDE w:val="0"/>
        <w:autoSpaceDN w:val="0"/>
        <w:adjustRightInd w:val="0"/>
        <w:spacing w:after="0" w:line="240" w:lineRule="auto"/>
        <w:rPr>
          <w:rFonts w:ascii="Times New Roman" w:eastAsia="Calibri" w:hAnsi="Times New Roman" w:cs="Times New Roman"/>
          <w:b/>
          <w:sz w:val="24"/>
          <w:szCs w:val="24"/>
        </w:rPr>
      </w:pPr>
      <w:r w:rsidRPr="004B10A6">
        <w:rPr>
          <w:rFonts w:ascii="Times New Roman" w:eastAsia="Calibri" w:hAnsi="Times New Roman" w:cs="Times New Roman"/>
          <w:b/>
          <w:sz w:val="24"/>
          <w:szCs w:val="24"/>
        </w:rPr>
        <w:t>Intensive Infant/Toddler Support</w:t>
      </w:r>
      <w:r>
        <w:rPr>
          <w:rFonts w:ascii="Times New Roman" w:eastAsia="Calibri" w:hAnsi="Times New Roman" w:cs="Times New Roman"/>
          <w:b/>
          <w:sz w:val="24"/>
          <w:szCs w:val="24"/>
        </w:rPr>
        <w:t>:</w:t>
      </w:r>
    </w:p>
    <w:p w14:paraId="206AA003" w14:textId="77777777" w:rsidR="00240165" w:rsidRDefault="00240165" w:rsidP="00240165">
      <w:pPr>
        <w:widowControl w:val="0"/>
        <w:autoSpaceDE w:val="0"/>
        <w:autoSpaceDN w:val="0"/>
        <w:adjustRightInd w:val="0"/>
        <w:spacing w:after="0" w:line="240" w:lineRule="auto"/>
        <w:rPr>
          <w:rFonts w:ascii="Times New Roman" w:eastAsia="Calibri" w:hAnsi="Times New Roman" w:cs="Times New Roman"/>
          <w:sz w:val="24"/>
          <w:szCs w:val="24"/>
        </w:rPr>
      </w:pPr>
      <w:r w:rsidRPr="004B10A6">
        <w:rPr>
          <w:rFonts w:ascii="Times New Roman" w:eastAsia="Calibri" w:hAnsi="Times New Roman" w:cs="Times New Roman"/>
          <w:sz w:val="24"/>
          <w:szCs w:val="24"/>
        </w:rPr>
        <w:t xml:space="preserve">The program has received two grants which are paying for an Infant Toddler Specialist and Infant Toddler Mental Health Consultant to provide consultant support for providers serving young children. Both work 20 hours in Ulster County and 20 hours in Columbia and Greene Counties. While the visitations have been limited as a result of Covid-19, the initial work completed is listed below. Unfortunately, the staff were not allowed to provide facilitation online because they had not received their NAEYC trainer’s credential. The Infant Toddler Specialist is currently in the process to obtain that credential. </w:t>
      </w:r>
    </w:p>
    <w:p w14:paraId="35894BF6" w14:textId="77777777" w:rsidR="00240165" w:rsidRDefault="00240165" w:rsidP="00240165">
      <w:pPr>
        <w:widowControl w:val="0"/>
        <w:autoSpaceDE w:val="0"/>
        <w:autoSpaceDN w:val="0"/>
        <w:adjustRightInd w:val="0"/>
        <w:spacing w:after="0" w:line="240" w:lineRule="auto"/>
        <w:rPr>
          <w:rFonts w:ascii="Times New Roman" w:eastAsia="Calibri" w:hAnsi="Times New Roman" w:cs="Times New Roman"/>
          <w:sz w:val="24"/>
          <w:szCs w:val="24"/>
        </w:rPr>
      </w:pPr>
    </w:p>
    <w:p w14:paraId="6F33F109" w14:textId="77777777" w:rsidR="00240165" w:rsidRDefault="00240165" w:rsidP="00240165">
      <w:pPr>
        <w:widowControl w:val="0"/>
        <w:autoSpaceDE w:val="0"/>
        <w:autoSpaceDN w:val="0"/>
        <w:adjustRightInd w:val="0"/>
        <w:spacing w:after="0" w:line="240" w:lineRule="auto"/>
        <w:rPr>
          <w:rFonts w:ascii="Times New Roman" w:eastAsia="Calibri" w:hAnsi="Times New Roman" w:cs="Times New Roman"/>
          <w:sz w:val="24"/>
          <w:szCs w:val="24"/>
        </w:rPr>
      </w:pPr>
      <w:r w:rsidRPr="00883283">
        <w:rPr>
          <w:rFonts w:ascii="Times New Roman" w:eastAsia="Calibri" w:hAnsi="Times New Roman" w:cs="Times New Roman"/>
          <w:sz w:val="24"/>
          <w:szCs w:val="24"/>
        </w:rPr>
        <w:t>The Infant &amp; Todd</w:t>
      </w:r>
      <w:r>
        <w:rPr>
          <w:rFonts w:ascii="Times New Roman" w:eastAsia="Calibri" w:hAnsi="Times New Roman" w:cs="Times New Roman"/>
          <w:sz w:val="24"/>
          <w:szCs w:val="24"/>
        </w:rPr>
        <w:t xml:space="preserve">ler Specialist provides support </w:t>
      </w:r>
      <w:r w:rsidRPr="00883283">
        <w:rPr>
          <w:rFonts w:ascii="Times New Roman" w:eastAsia="Calibri" w:hAnsi="Times New Roman" w:cs="Times New Roman"/>
          <w:sz w:val="24"/>
          <w:szCs w:val="24"/>
        </w:rPr>
        <w:t>to our community</w:t>
      </w:r>
      <w:r>
        <w:rPr>
          <w:rFonts w:ascii="Times New Roman" w:eastAsia="Calibri" w:hAnsi="Times New Roman" w:cs="Times New Roman"/>
          <w:sz w:val="24"/>
          <w:szCs w:val="24"/>
        </w:rPr>
        <w:t xml:space="preserve"> by working directly with Child </w:t>
      </w:r>
      <w:r w:rsidRPr="00883283">
        <w:rPr>
          <w:rFonts w:ascii="Times New Roman" w:eastAsia="Calibri" w:hAnsi="Times New Roman" w:cs="Times New Roman"/>
          <w:sz w:val="24"/>
          <w:szCs w:val="24"/>
        </w:rPr>
        <w:t>Care Provider</w:t>
      </w:r>
      <w:r>
        <w:rPr>
          <w:rFonts w:ascii="Times New Roman" w:eastAsia="Calibri" w:hAnsi="Times New Roman" w:cs="Times New Roman"/>
          <w:sz w:val="24"/>
          <w:szCs w:val="24"/>
        </w:rPr>
        <w:t xml:space="preserve">s and Families to promote safe, </w:t>
      </w:r>
      <w:r w:rsidRPr="00883283">
        <w:rPr>
          <w:rFonts w:ascii="Times New Roman" w:eastAsia="Calibri" w:hAnsi="Times New Roman" w:cs="Times New Roman"/>
          <w:sz w:val="24"/>
          <w:szCs w:val="24"/>
        </w:rPr>
        <w:t>nurturin</w:t>
      </w:r>
      <w:r>
        <w:rPr>
          <w:rFonts w:ascii="Times New Roman" w:eastAsia="Calibri" w:hAnsi="Times New Roman" w:cs="Times New Roman"/>
          <w:sz w:val="24"/>
          <w:szCs w:val="24"/>
        </w:rPr>
        <w:t xml:space="preserve">g environments for our youngest </w:t>
      </w:r>
      <w:r w:rsidRPr="00883283">
        <w:rPr>
          <w:rFonts w:ascii="Times New Roman" w:eastAsia="Calibri" w:hAnsi="Times New Roman" w:cs="Times New Roman"/>
          <w:sz w:val="24"/>
          <w:szCs w:val="24"/>
        </w:rPr>
        <w:t>population. T</w:t>
      </w:r>
      <w:r>
        <w:rPr>
          <w:rFonts w:ascii="Times New Roman" w:eastAsia="Calibri" w:hAnsi="Times New Roman" w:cs="Times New Roman"/>
          <w:sz w:val="24"/>
          <w:szCs w:val="24"/>
        </w:rPr>
        <w:t xml:space="preserve">he goal of the Specialist is to </w:t>
      </w:r>
      <w:r w:rsidRPr="00883283">
        <w:rPr>
          <w:rFonts w:ascii="Times New Roman" w:eastAsia="Calibri" w:hAnsi="Times New Roman" w:cs="Times New Roman"/>
          <w:sz w:val="24"/>
          <w:szCs w:val="24"/>
        </w:rPr>
        <w:t>emphasize hi</w:t>
      </w:r>
      <w:r>
        <w:rPr>
          <w:rFonts w:ascii="Times New Roman" w:eastAsia="Calibri" w:hAnsi="Times New Roman" w:cs="Times New Roman"/>
          <w:sz w:val="24"/>
          <w:szCs w:val="24"/>
        </w:rPr>
        <w:t xml:space="preserve">gh-quality early care, which is </w:t>
      </w:r>
      <w:r w:rsidRPr="00883283">
        <w:rPr>
          <w:rFonts w:ascii="Times New Roman" w:eastAsia="Calibri" w:hAnsi="Times New Roman" w:cs="Times New Roman"/>
          <w:sz w:val="24"/>
          <w:szCs w:val="24"/>
        </w:rPr>
        <w:t>essential to a child</w:t>
      </w:r>
      <w:r>
        <w:rPr>
          <w:rFonts w:ascii="Times New Roman" w:eastAsia="Calibri" w:hAnsi="Times New Roman" w:cs="Times New Roman"/>
          <w:sz w:val="24"/>
          <w:szCs w:val="24"/>
        </w:rPr>
        <w:t xml:space="preserve">'s long-term social, emotional, </w:t>
      </w:r>
      <w:r w:rsidRPr="00883283">
        <w:rPr>
          <w:rFonts w:ascii="Times New Roman" w:eastAsia="Calibri" w:hAnsi="Times New Roman" w:cs="Times New Roman"/>
          <w:sz w:val="24"/>
          <w:szCs w:val="24"/>
        </w:rPr>
        <w:t>and intellectual development.</w:t>
      </w:r>
    </w:p>
    <w:p w14:paraId="36B2C9DA" w14:textId="77777777" w:rsidR="00240165" w:rsidRDefault="00240165" w:rsidP="00240165">
      <w:pPr>
        <w:widowControl w:val="0"/>
        <w:autoSpaceDE w:val="0"/>
        <w:autoSpaceDN w:val="0"/>
        <w:adjustRightInd w:val="0"/>
        <w:spacing w:after="0" w:line="240" w:lineRule="auto"/>
        <w:rPr>
          <w:rFonts w:ascii="Times New Roman" w:eastAsia="Calibri" w:hAnsi="Times New Roman" w:cs="Times New Roman"/>
          <w:sz w:val="24"/>
          <w:szCs w:val="24"/>
        </w:rPr>
      </w:pPr>
    </w:p>
    <w:p w14:paraId="03F6731C" w14:textId="77777777" w:rsidR="00240165" w:rsidRPr="004B10A6" w:rsidRDefault="00240165" w:rsidP="00240165">
      <w:pPr>
        <w:widowControl w:val="0"/>
        <w:autoSpaceDE w:val="0"/>
        <w:autoSpaceDN w:val="0"/>
        <w:adjustRightInd w:val="0"/>
        <w:spacing w:after="0" w:line="240" w:lineRule="auto"/>
        <w:rPr>
          <w:rFonts w:ascii="Times New Roman" w:eastAsia="Calibri" w:hAnsi="Times New Roman" w:cs="Times New Roman"/>
          <w:sz w:val="24"/>
          <w:szCs w:val="24"/>
        </w:rPr>
      </w:pPr>
      <w:r>
        <w:rPr>
          <w:rFonts w:ascii="Verdana" w:hAnsi="Verdana"/>
          <w:noProof/>
        </w:rPr>
        <w:drawing>
          <wp:inline distT="0" distB="0" distL="0" distR="0" wp14:anchorId="4F2F5908" wp14:editId="66777826">
            <wp:extent cx="6468019" cy="697865"/>
            <wp:effectExtent l="0" t="0" r="9525" b="6985"/>
            <wp:docPr id="13" name="Picture 13"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490023" cy="700239"/>
                    </a:xfrm>
                    <a:prstGeom prst="rect">
                      <a:avLst/>
                    </a:prstGeom>
                    <a:noFill/>
                    <a:ln>
                      <a:noFill/>
                    </a:ln>
                  </pic:spPr>
                </pic:pic>
              </a:graphicData>
            </a:graphic>
          </wp:inline>
        </w:drawing>
      </w:r>
    </w:p>
    <w:p w14:paraId="20AAB484" w14:textId="77777777" w:rsidR="00240165" w:rsidRDefault="00240165" w:rsidP="00240165">
      <w:pPr>
        <w:widowControl w:val="0"/>
        <w:autoSpaceDE w:val="0"/>
        <w:autoSpaceDN w:val="0"/>
        <w:adjustRightInd w:val="0"/>
        <w:spacing w:after="0" w:line="240" w:lineRule="auto"/>
        <w:rPr>
          <w:rFonts w:ascii="Times New Roman" w:eastAsia="Calibri" w:hAnsi="Times New Roman" w:cs="Times New Roman"/>
          <w:bCs/>
          <w:sz w:val="24"/>
          <w:szCs w:val="24"/>
        </w:rPr>
      </w:pPr>
    </w:p>
    <w:p w14:paraId="4FDC0066" w14:textId="77777777" w:rsidR="00240165" w:rsidRPr="00632E76" w:rsidRDefault="00240165" w:rsidP="00240165">
      <w:pPr>
        <w:widowControl w:val="0"/>
        <w:autoSpaceDE w:val="0"/>
        <w:autoSpaceDN w:val="0"/>
        <w:adjustRightInd w:val="0"/>
        <w:spacing w:after="0" w:line="240" w:lineRule="auto"/>
      </w:pPr>
      <w:r w:rsidRPr="00632E76">
        <w:rPr>
          <w:rFonts w:ascii="Times New Roman" w:eastAsia="Calibri" w:hAnsi="Times New Roman" w:cs="Times New Roman"/>
          <w:bCs/>
          <w:sz w:val="24"/>
          <w:szCs w:val="24"/>
        </w:rPr>
        <w:t xml:space="preserve">The Infant &amp; Toddler Mental Health Consultant focuses on providing </w:t>
      </w:r>
      <w:r>
        <w:rPr>
          <w:rFonts w:ascii="Times New Roman" w:eastAsia="Calibri" w:hAnsi="Times New Roman" w:cs="Times New Roman"/>
          <w:bCs/>
          <w:sz w:val="24"/>
          <w:szCs w:val="24"/>
        </w:rPr>
        <w:t xml:space="preserve">specific </w:t>
      </w:r>
      <w:r w:rsidRPr="00632E76">
        <w:rPr>
          <w:rFonts w:ascii="Times New Roman" w:eastAsia="Calibri" w:hAnsi="Times New Roman" w:cs="Times New Roman"/>
          <w:bCs/>
          <w:sz w:val="24"/>
          <w:szCs w:val="24"/>
        </w:rPr>
        <w:t>service</w:t>
      </w:r>
      <w:r>
        <w:rPr>
          <w:rFonts w:ascii="Times New Roman" w:eastAsia="Calibri" w:hAnsi="Times New Roman" w:cs="Times New Roman"/>
          <w:bCs/>
          <w:sz w:val="24"/>
          <w:szCs w:val="24"/>
        </w:rPr>
        <w:t>s</w:t>
      </w:r>
      <w:r w:rsidRPr="00632E76">
        <w:rPr>
          <w:rFonts w:ascii="Times New Roman" w:eastAsia="Calibri" w:hAnsi="Times New Roman" w:cs="Times New Roman"/>
          <w:bCs/>
          <w:sz w:val="24"/>
          <w:szCs w:val="24"/>
        </w:rPr>
        <w:t xml:space="preserve"> to infant and toddler Parents and Child </w:t>
      </w:r>
      <w:r>
        <w:rPr>
          <w:rFonts w:ascii="Times New Roman" w:eastAsia="Calibri" w:hAnsi="Times New Roman" w:cs="Times New Roman"/>
          <w:bCs/>
          <w:sz w:val="24"/>
          <w:szCs w:val="24"/>
        </w:rPr>
        <w:t>Care P</w:t>
      </w:r>
      <w:r w:rsidRPr="00632E76">
        <w:rPr>
          <w:rFonts w:ascii="Times New Roman" w:eastAsia="Calibri" w:hAnsi="Times New Roman" w:cs="Times New Roman"/>
          <w:bCs/>
          <w:sz w:val="24"/>
          <w:szCs w:val="24"/>
        </w:rPr>
        <w:t xml:space="preserve">roviders. This is not therapy or a direct service to the child, but rather an intervention with Parents and Child </w:t>
      </w:r>
      <w:r>
        <w:rPr>
          <w:rFonts w:ascii="Times New Roman" w:eastAsia="Calibri" w:hAnsi="Times New Roman" w:cs="Times New Roman"/>
          <w:bCs/>
          <w:sz w:val="24"/>
          <w:szCs w:val="24"/>
        </w:rPr>
        <w:t>C</w:t>
      </w:r>
      <w:r w:rsidRPr="00632E76">
        <w:rPr>
          <w:rFonts w:ascii="Times New Roman" w:eastAsia="Calibri" w:hAnsi="Times New Roman" w:cs="Times New Roman"/>
          <w:bCs/>
          <w:sz w:val="24"/>
          <w:szCs w:val="24"/>
        </w:rPr>
        <w:t xml:space="preserve">are </w:t>
      </w:r>
      <w:r>
        <w:rPr>
          <w:rFonts w:ascii="Times New Roman" w:eastAsia="Calibri" w:hAnsi="Times New Roman" w:cs="Times New Roman"/>
          <w:bCs/>
          <w:sz w:val="24"/>
          <w:szCs w:val="24"/>
        </w:rPr>
        <w:t>P</w:t>
      </w:r>
      <w:r w:rsidRPr="00632E76">
        <w:rPr>
          <w:rFonts w:ascii="Times New Roman" w:eastAsia="Calibri" w:hAnsi="Times New Roman" w:cs="Times New Roman"/>
          <w:bCs/>
          <w:sz w:val="24"/>
          <w:szCs w:val="24"/>
        </w:rPr>
        <w:t>roviders to improve the environment to better support the child</w:t>
      </w:r>
      <w:r>
        <w:rPr>
          <w:rFonts w:ascii="Times New Roman" w:eastAsia="Calibri" w:hAnsi="Times New Roman" w:cs="Times New Roman"/>
          <w:bCs/>
          <w:sz w:val="24"/>
          <w:szCs w:val="24"/>
        </w:rPr>
        <w:t>.</w:t>
      </w:r>
      <w:r w:rsidRPr="00632E76">
        <w:rPr>
          <w:rFonts w:ascii="Times New Roman" w:eastAsia="Calibri" w:hAnsi="Times New Roman" w:cs="Times New Roman"/>
          <w:bCs/>
          <w:sz w:val="24"/>
          <w:szCs w:val="24"/>
        </w:rPr>
        <w:t xml:space="preserve"> The Infant Toddler Mental Health Consultant has worked in </w:t>
      </w:r>
      <w:r>
        <w:rPr>
          <w:rFonts w:ascii="Times New Roman" w:eastAsia="Calibri" w:hAnsi="Times New Roman" w:cs="Times New Roman"/>
          <w:b/>
          <w:bCs/>
          <w:sz w:val="24"/>
          <w:szCs w:val="24"/>
        </w:rPr>
        <w:t>8</w:t>
      </w:r>
      <w:r w:rsidRPr="00632E76">
        <w:rPr>
          <w:rFonts w:ascii="Times New Roman" w:eastAsia="Calibri" w:hAnsi="Times New Roman" w:cs="Times New Roman"/>
          <w:b/>
          <w:bCs/>
          <w:sz w:val="24"/>
          <w:szCs w:val="24"/>
        </w:rPr>
        <w:t xml:space="preserve"> </w:t>
      </w:r>
      <w:r w:rsidRPr="00275F0A">
        <w:rPr>
          <w:rFonts w:ascii="Times New Roman" w:eastAsia="Calibri" w:hAnsi="Times New Roman" w:cs="Times New Roman"/>
          <w:b/>
          <w:bCs/>
          <w:sz w:val="24"/>
          <w:szCs w:val="24"/>
        </w:rPr>
        <w:lastRenderedPageBreak/>
        <w:t xml:space="preserve">classrooms </w:t>
      </w:r>
      <w:r w:rsidRPr="00275F0A">
        <w:rPr>
          <w:rFonts w:ascii="Times New Roman" w:eastAsia="Calibri" w:hAnsi="Times New Roman" w:cs="Times New Roman"/>
          <w:bCs/>
          <w:sz w:val="24"/>
          <w:szCs w:val="24"/>
        </w:rPr>
        <w:t>(Ulster County 5 classrooms, *Delaware County 3 classrooms)</w:t>
      </w:r>
      <w:r w:rsidRPr="00275F0A">
        <w:rPr>
          <w:rFonts w:ascii="Times New Roman" w:eastAsia="Calibri" w:hAnsi="Times New Roman" w:cs="Times New Roman"/>
          <w:b/>
          <w:bCs/>
          <w:sz w:val="24"/>
          <w:szCs w:val="24"/>
        </w:rPr>
        <w:t xml:space="preserve"> </w:t>
      </w:r>
      <w:r w:rsidRPr="00275F0A">
        <w:rPr>
          <w:rFonts w:ascii="Times New Roman" w:eastAsia="Calibri" w:hAnsi="Times New Roman" w:cs="Times New Roman"/>
          <w:bCs/>
          <w:sz w:val="24"/>
          <w:szCs w:val="24"/>
        </w:rPr>
        <w:t xml:space="preserve">throughout 2021. </w:t>
      </w:r>
    </w:p>
    <w:p w14:paraId="460817BB" w14:textId="77777777" w:rsidR="00240165" w:rsidRDefault="00240165" w:rsidP="00240165">
      <w:pPr>
        <w:widowControl w:val="0"/>
        <w:autoSpaceDE w:val="0"/>
        <w:autoSpaceDN w:val="0"/>
        <w:adjustRightInd w:val="0"/>
        <w:spacing w:after="0" w:line="240" w:lineRule="auto"/>
        <w:rPr>
          <w:rFonts w:ascii="Times New Roman" w:eastAsia="Calibri" w:hAnsi="Times New Roman" w:cs="Times New Roman"/>
          <w:bCs/>
          <w:color w:val="FF0000"/>
          <w:sz w:val="24"/>
          <w:szCs w:val="24"/>
        </w:rPr>
      </w:pPr>
    </w:p>
    <w:p w14:paraId="3F833022" w14:textId="77777777" w:rsidR="00240165" w:rsidRPr="008B7E48" w:rsidRDefault="00240165" w:rsidP="00240165">
      <w:pPr>
        <w:widowControl w:val="0"/>
        <w:autoSpaceDE w:val="0"/>
        <w:autoSpaceDN w:val="0"/>
        <w:adjustRightInd w:val="0"/>
        <w:spacing w:after="0" w:line="240" w:lineRule="auto"/>
        <w:rPr>
          <w:rFonts w:ascii="Times New Roman" w:eastAsia="Calibri" w:hAnsi="Times New Roman" w:cs="Times New Roman"/>
          <w:b/>
          <w:bCs/>
          <w:sz w:val="24"/>
          <w:szCs w:val="24"/>
        </w:rPr>
      </w:pPr>
      <w:r w:rsidRPr="008B7E48">
        <w:rPr>
          <w:rFonts w:ascii="Times New Roman" w:eastAsia="Calibri" w:hAnsi="Times New Roman" w:cs="Times New Roman"/>
          <w:b/>
          <w:bCs/>
          <w:sz w:val="24"/>
          <w:szCs w:val="24"/>
        </w:rPr>
        <w:t>COVID Pandemic Funds:</w:t>
      </w:r>
    </w:p>
    <w:p w14:paraId="26DA61F8" w14:textId="77777777" w:rsidR="00240165" w:rsidRPr="008B7E48" w:rsidRDefault="00240165" w:rsidP="00240165">
      <w:pPr>
        <w:widowControl w:val="0"/>
        <w:autoSpaceDE w:val="0"/>
        <w:autoSpaceDN w:val="0"/>
        <w:adjustRightInd w:val="0"/>
        <w:spacing w:after="0" w:line="240" w:lineRule="auto"/>
        <w:rPr>
          <w:rFonts w:ascii="Times New Roman" w:eastAsia="Calibri" w:hAnsi="Times New Roman" w:cs="Times New Roman"/>
          <w:bCs/>
          <w:sz w:val="24"/>
          <w:szCs w:val="24"/>
        </w:rPr>
      </w:pPr>
      <w:r w:rsidRPr="008B7E48">
        <w:rPr>
          <w:rFonts w:ascii="Times New Roman" w:eastAsia="Calibri" w:hAnsi="Times New Roman" w:cs="Times New Roman"/>
          <w:bCs/>
          <w:sz w:val="24"/>
          <w:szCs w:val="24"/>
        </w:rPr>
        <w:t xml:space="preserve">OCFS offered a CARES 2 grant to all modalities of child care for allowable expenses through a Reopening/Restructuring and/or Temporary Operating Assistance grant that Child Care Connections administered. </w:t>
      </w:r>
      <w:r w:rsidRPr="008B7E48">
        <w:rPr>
          <w:rFonts w:ascii="Times New Roman" w:eastAsia="Calibri" w:hAnsi="Times New Roman" w:cs="Times New Roman"/>
          <w:b/>
          <w:bCs/>
          <w:sz w:val="24"/>
          <w:szCs w:val="24"/>
        </w:rPr>
        <w:t>$379,622.20</w:t>
      </w:r>
      <w:r w:rsidRPr="008B7E48">
        <w:rPr>
          <w:rFonts w:ascii="Times New Roman" w:eastAsia="Calibri" w:hAnsi="Times New Roman" w:cs="Times New Roman"/>
          <w:bCs/>
          <w:sz w:val="24"/>
          <w:szCs w:val="24"/>
        </w:rPr>
        <w:t xml:space="preserve"> was distributed to </w:t>
      </w:r>
      <w:r>
        <w:rPr>
          <w:rFonts w:ascii="Times New Roman" w:eastAsia="Calibri" w:hAnsi="Times New Roman" w:cs="Times New Roman"/>
          <w:b/>
          <w:bCs/>
          <w:sz w:val="24"/>
          <w:szCs w:val="24"/>
        </w:rPr>
        <w:t>57</w:t>
      </w:r>
      <w:r w:rsidRPr="008B7E48">
        <w:rPr>
          <w:rFonts w:ascii="Times New Roman" w:eastAsia="Calibri" w:hAnsi="Times New Roman" w:cs="Times New Roman"/>
          <w:b/>
          <w:bCs/>
          <w:sz w:val="24"/>
          <w:szCs w:val="24"/>
        </w:rPr>
        <w:t xml:space="preserve"> child care programs</w:t>
      </w:r>
      <w:r w:rsidRPr="008B7E48">
        <w:rPr>
          <w:rFonts w:ascii="Times New Roman" w:eastAsia="Calibri" w:hAnsi="Times New Roman" w:cs="Times New Roman"/>
          <w:bCs/>
          <w:sz w:val="24"/>
          <w:szCs w:val="24"/>
        </w:rPr>
        <w:t xml:space="preserve"> throughout Columbia, Greene, and Ulster Counties. </w:t>
      </w:r>
    </w:p>
    <w:p w14:paraId="22ED23DD" w14:textId="77777777" w:rsidR="00240165" w:rsidRDefault="00240165" w:rsidP="00240165">
      <w:pPr>
        <w:widowControl w:val="0"/>
        <w:autoSpaceDE w:val="0"/>
        <w:autoSpaceDN w:val="0"/>
        <w:adjustRightInd w:val="0"/>
        <w:spacing w:after="0" w:line="240" w:lineRule="auto"/>
        <w:rPr>
          <w:rFonts w:ascii="Times New Roman" w:eastAsia="Calibri" w:hAnsi="Times New Roman" w:cs="Times New Roman"/>
          <w:bCs/>
          <w:color w:val="FF0000"/>
          <w:sz w:val="24"/>
          <w:szCs w:val="24"/>
        </w:rPr>
      </w:pPr>
    </w:p>
    <w:p w14:paraId="7E8594AC" w14:textId="77777777" w:rsidR="00240165" w:rsidRPr="0007741A" w:rsidRDefault="00240165" w:rsidP="00240165">
      <w:pPr>
        <w:widowControl w:val="0"/>
        <w:autoSpaceDE w:val="0"/>
        <w:autoSpaceDN w:val="0"/>
        <w:adjustRightInd w:val="0"/>
        <w:spacing w:after="0" w:line="240" w:lineRule="auto"/>
        <w:rPr>
          <w:rFonts w:ascii="Times New Roman" w:eastAsia="Calibri" w:hAnsi="Times New Roman" w:cs="Times New Roman"/>
          <w:bCs/>
          <w:sz w:val="24"/>
          <w:szCs w:val="24"/>
        </w:rPr>
      </w:pPr>
      <w:r w:rsidRPr="00F24B3C">
        <w:rPr>
          <w:rFonts w:ascii="Times New Roman" w:eastAsia="Calibri" w:hAnsi="Times New Roman" w:cs="Times New Roman"/>
          <w:bCs/>
          <w:sz w:val="24"/>
          <w:szCs w:val="24"/>
        </w:rPr>
        <w:t>OCFS offered the (CARES 3) Essential Worker Scholarship grant opportunity to support the essential workers</w:t>
      </w:r>
      <w:r>
        <w:rPr>
          <w:rFonts w:ascii="Times New Roman" w:eastAsia="Calibri" w:hAnsi="Times New Roman" w:cs="Times New Roman"/>
          <w:bCs/>
          <w:sz w:val="24"/>
          <w:szCs w:val="24"/>
        </w:rPr>
        <w:t>,</w:t>
      </w:r>
      <w:r w:rsidRPr="00F24B3C">
        <w:rPr>
          <w:rFonts w:ascii="Times New Roman" w:eastAsia="Calibri" w:hAnsi="Times New Roman" w:cs="Times New Roman"/>
          <w:bCs/>
          <w:sz w:val="24"/>
          <w:szCs w:val="24"/>
        </w:rPr>
        <w:t xml:space="preserve"> who've served throughout the pandemic</w:t>
      </w:r>
      <w:r>
        <w:rPr>
          <w:rFonts w:ascii="Times New Roman" w:eastAsia="Calibri" w:hAnsi="Times New Roman" w:cs="Times New Roman"/>
          <w:bCs/>
          <w:sz w:val="24"/>
          <w:szCs w:val="24"/>
        </w:rPr>
        <w:t>,</w:t>
      </w:r>
      <w:r w:rsidRPr="00F24B3C">
        <w:rPr>
          <w:rFonts w:ascii="Times New Roman" w:eastAsia="Calibri" w:hAnsi="Times New Roman" w:cs="Times New Roman"/>
          <w:bCs/>
          <w:sz w:val="24"/>
          <w:szCs w:val="24"/>
        </w:rPr>
        <w:t xml:space="preserve"> to cover the cost of child care up to the market rate for over a 12-week period. Child Care Connections received the applications, approved or denied</w:t>
      </w:r>
      <w:r>
        <w:rPr>
          <w:rFonts w:ascii="Times New Roman" w:eastAsia="Calibri" w:hAnsi="Times New Roman" w:cs="Times New Roman"/>
          <w:bCs/>
          <w:sz w:val="24"/>
          <w:szCs w:val="24"/>
        </w:rPr>
        <w:t xml:space="preserve"> them,</w:t>
      </w:r>
      <w:r w:rsidRPr="00F24B3C">
        <w:rPr>
          <w:rFonts w:ascii="Times New Roman" w:eastAsia="Calibri" w:hAnsi="Times New Roman" w:cs="Times New Roman"/>
          <w:bCs/>
          <w:sz w:val="24"/>
          <w:szCs w:val="24"/>
        </w:rPr>
        <w:t xml:space="preserve"> and </w:t>
      </w:r>
      <w:r>
        <w:rPr>
          <w:rFonts w:ascii="Times New Roman" w:eastAsia="Calibri" w:hAnsi="Times New Roman" w:cs="Times New Roman"/>
          <w:bCs/>
          <w:sz w:val="24"/>
          <w:szCs w:val="24"/>
        </w:rPr>
        <w:t>paid</w:t>
      </w:r>
      <w:r w:rsidRPr="00F24B3C">
        <w:rPr>
          <w:rFonts w:ascii="Times New Roman" w:eastAsia="Calibri" w:hAnsi="Times New Roman" w:cs="Times New Roman"/>
          <w:bCs/>
          <w:sz w:val="24"/>
          <w:szCs w:val="24"/>
        </w:rPr>
        <w:t xml:space="preserve"> </w:t>
      </w:r>
      <w:r w:rsidRPr="00F24B3C">
        <w:rPr>
          <w:rFonts w:ascii="Times New Roman" w:eastAsia="Calibri" w:hAnsi="Times New Roman" w:cs="Times New Roman"/>
          <w:b/>
          <w:bCs/>
          <w:sz w:val="24"/>
          <w:szCs w:val="24"/>
        </w:rPr>
        <w:t>$469,289.90</w:t>
      </w:r>
      <w:r w:rsidRPr="00F24B3C">
        <w:rPr>
          <w:rFonts w:ascii="Times New Roman" w:eastAsia="Calibri" w:hAnsi="Times New Roman" w:cs="Times New Roman"/>
          <w:bCs/>
          <w:sz w:val="24"/>
          <w:szCs w:val="24"/>
        </w:rPr>
        <w:t xml:space="preserve"> to </w:t>
      </w:r>
      <w:r w:rsidRPr="00F24B3C">
        <w:rPr>
          <w:rFonts w:ascii="Times New Roman" w:eastAsia="Calibri" w:hAnsi="Times New Roman" w:cs="Times New Roman"/>
          <w:b/>
          <w:bCs/>
          <w:sz w:val="24"/>
          <w:szCs w:val="24"/>
        </w:rPr>
        <w:t>33 child care programs</w:t>
      </w:r>
      <w:r w:rsidRPr="00F24B3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to pay for the childcare costs of</w:t>
      </w:r>
      <w:r w:rsidRPr="00F24B3C">
        <w:rPr>
          <w:rFonts w:ascii="Times New Roman" w:eastAsia="Calibri" w:hAnsi="Times New Roman" w:cs="Times New Roman"/>
          <w:bCs/>
          <w:sz w:val="24"/>
          <w:szCs w:val="24"/>
        </w:rPr>
        <w:t xml:space="preserve"> </w:t>
      </w:r>
      <w:r w:rsidRPr="00F24B3C">
        <w:rPr>
          <w:rFonts w:ascii="Times New Roman" w:eastAsia="Calibri" w:hAnsi="Times New Roman" w:cs="Times New Roman"/>
          <w:b/>
          <w:bCs/>
          <w:sz w:val="24"/>
          <w:szCs w:val="24"/>
        </w:rPr>
        <w:t>98 children</w:t>
      </w:r>
      <w:r>
        <w:rPr>
          <w:rFonts w:ascii="Times New Roman" w:eastAsia="Calibri" w:hAnsi="Times New Roman" w:cs="Times New Roman"/>
          <w:b/>
          <w:bCs/>
          <w:sz w:val="24"/>
          <w:szCs w:val="24"/>
        </w:rPr>
        <w:t xml:space="preserve"> </w:t>
      </w:r>
      <w:r w:rsidRPr="00F24B3C">
        <w:rPr>
          <w:rFonts w:ascii="Times New Roman" w:eastAsia="Calibri" w:hAnsi="Times New Roman" w:cs="Times New Roman"/>
          <w:bCs/>
          <w:sz w:val="24"/>
          <w:szCs w:val="24"/>
        </w:rPr>
        <w:t xml:space="preserve">of essential workers. </w:t>
      </w:r>
    </w:p>
    <w:p w14:paraId="65A57DF2" w14:textId="77777777" w:rsidR="00240165" w:rsidRDefault="00240165" w:rsidP="00240165">
      <w:pPr>
        <w:widowControl w:val="0"/>
        <w:autoSpaceDE w:val="0"/>
        <w:autoSpaceDN w:val="0"/>
        <w:adjustRightInd w:val="0"/>
        <w:spacing w:after="0" w:line="240" w:lineRule="auto"/>
        <w:rPr>
          <w:rFonts w:ascii="Times New Roman" w:eastAsia="Calibri" w:hAnsi="Times New Roman" w:cs="Times New Roman"/>
          <w:bCs/>
          <w:color w:val="FF0000"/>
          <w:sz w:val="24"/>
          <w:szCs w:val="24"/>
        </w:rPr>
      </w:pPr>
    </w:p>
    <w:p w14:paraId="18DDA9AC" w14:textId="77777777" w:rsidR="00240165" w:rsidRPr="00C26097" w:rsidRDefault="00240165" w:rsidP="00240165">
      <w:pPr>
        <w:widowControl w:val="0"/>
        <w:autoSpaceDE w:val="0"/>
        <w:autoSpaceDN w:val="0"/>
        <w:adjustRightInd w:val="0"/>
        <w:spacing w:after="0" w:line="240" w:lineRule="auto"/>
        <w:rPr>
          <w:rFonts w:ascii="Times New Roman" w:eastAsia="Calibri" w:hAnsi="Times New Roman" w:cs="Times New Roman"/>
          <w:b/>
          <w:bCs/>
          <w:sz w:val="24"/>
          <w:szCs w:val="24"/>
        </w:rPr>
      </w:pPr>
      <w:r w:rsidRPr="00C26097">
        <w:rPr>
          <w:rFonts w:ascii="Times New Roman" w:eastAsia="Calibri" w:hAnsi="Times New Roman" w:cs="Times New Roman"/>
          <w:b/>
          <w:bCs/>
          <w:sz w:val="24"/>
          <w:szCs w:val="24"/>
        </w:rPr>
        <w:t>Early Learning and Literacy Network (ELLN) Grant:</w:t>
      </w:r>
    </w:p>
    <w:p w14:paraId="0AC2EF86" w14:textId="77777777" w:rsidR="00240165" w:rsidRPr="00C26097" w:rsidRDefault="00240165" w:rsidP="00240165">
      <w:pPr>
        <w:widowControl w:val="0"/>
        <w:autoSpaceDE w:val="0"/>
        <w:autoSpaceDN w:val="0"/>
        <w:adjustRightInd w:val="0"/>
        <w:spacing w:after="0" w:line="240" w:lineRule="auto"/>
        <w:rPr>
          <w:rFonts w:ascii="Times New Roman" w:eastAsia="Calibri" w:hAnsi="Times New Roman" w:cs="Times New Roman"/>
          <w:bCs/>
          <w:sz w:val="24"/>
          <w:szCs w:val="24"/>
        </w:rPr>
      </w:pPr>
      <w:r w:rsidRPr="00C26097">
        <w:rPr>
          <w:rFonts w:ascii="Times New Roman" w:eastAsia="Calibri" w:hAnsi="Times New Roman" w:cs="Times New Roman"/>
          <w:bCs/>
          <w:sz w:val="24"/>
          <w:szCs w:val="24"/>
        </w:rPr>
        <w:t xml:space="preserve">Throughout 2021, </w:t>
      </w:r>
      <w:r>
        <w:rPr>
          <w:rFonts w:ascii="Times New Roman" w:eastAsia="Calibri" w:hAnsi="Times New Roman" w:cs="Times New Roman"/>
          <w:bCs/>
          <w:sz w:val="24"/>
          <w:szCs w:val="24"/>
        </w:rPr>
        <w:t>program staff were actively involved</w:t>
      </w:r>
      <w:r w:rsidRPr="00C26097">
        <w:rPr>
          <w:rFonts w:ascii="Times New Roman" w:eastAsia="Calibri" w:hAnsi="Times New Roman" w:cs="Times New Roman"/>
          <w:bCs/>
          <w:sz w:val="24"/>
          <w:szCs w:val="24"/>
        </w:rPr>
        <w:t xml:space="preserve"> in the ELLN Committee</w:t>
      </w:r>
      <w:r>
        <w:rPr>
          <w:rFonts w:ascii="Times New Roman" w:eastAsia="Calibri" w:hAnsi="Times New Roman" w:cs="Times New Roman"/>
          <w:bCs/>
          <w:sz w:val="24"/>
          <w:szCs w:val="24"/>
        </w:rPr>
        <w:t>, a group working in Columbia County,</w:t>
      </w:r>
      <w:r w:rsidRPr="00C26097">
        <w:rPr>
          <w:rFonts w:ascii="Times New Roman" w:eastAsia="Calibri" w:hAnsi="Times New Roman" w:cs="Times New Roman"/>
          <w:bCs/>
          <w:sz w:val="24"/>
          <w:szCs w:val="24"/>
        </w:rPr>
        <w:t xml:space="preserve"> as part of the Leadership group. We co-chaired the Trusted Messenger subcommittee, which was responsible for working on county-wide mapping of where Trusted Messengers were serving Columbia County, with the number of messengers and families served. The focus was on increasing the ELLN and Talking is </w:t>
      </w:r>
      <w:proofErr w:type="gramStart"/>
      <w:r w:rsidRPr="00C26097">
        <w:rPr>
          <w:rFonts w:ascii="Times New Roman" w:eastAsia="Calibri" w:hAnsi="Times New Roman" w:cs="Times New Roman"/>
          <w:bCs/>
          <w:sz w:val="24"/>
          <w:szCs w:val="24"/>
        </w:rPr>
        <w:t>Teaching</w:t>
      </w:r>
      <w:proofErr w:type="gramEnd"/>
      <w:r w:rsidRPr="00C26097">
        <w:rPr>
          <w:rFonts w:ascii="Times New Roman" w:eastAsia="Calibri" w:hAnsi="Times New Roman" w:cs="Times New Roman"/>
          <w:bCs/>
          <w:sz w:val="24"/>
          <w:szCs w:val="24"/>
        </w:rPr>
        <w:t xml:space="preserve"> resources to support increased knowledge and engagement of literacy activities, and to model how to use the resources. </w:t>
      </w:r>
      <w:r w:rsidRPr="009B68D3">
        <w:rPr>
          <w:rFonts w:ascii="Times New Roman" w:eastAsia="Calibri" w:hAnsi="Times New Roman" w:cs="Times New Roman"/>
          <w:b/>
          <w:bCs/>
          <w:sz w:val="24"/>
          <w:szCs w:val="24"/>
        </w:rPr>
        <w:t>57 literacy bags</w:t>
      </w:r>
      <w:r w:rsidRPr="00C26097">
        <w:rPr>
          <w:rFonts w:ascii="Times New Roman" w:eastAsia="Calibri" w:hAnsi="Times New Roman" w:cs="Times New Roman"/>
          <w:bCs/>
          <w:sz w:val="24"/>
          <w:szCs w:val="24"/>
        </w:rPr>
        <w:t xml:space="preserve"> were delivered to families with infants and toddlers, bags included age appropriate books and developmental toys designed to increase literacy activities, along with written resources for parents, bibs, rattles, etc., sporting the Talk Read Sing logo and branding.</w:t>
      </w:r>
    </w:p>
    <w:p w14:paraId="736B9875" w14:textId="77777777" w:rsidR="00240165" w:rsidRDefault="00240165" w:rsidP="00240165">
      <w:pPr>
        <w:widowControl w:val="0"/>
        <w:autoSpaceDE w:val="0"/>
        <w:autoSpaceDN w:val="0"/>
        <w:adjustRightInd w:val="0"/>
        <w:spacing w:after="0" w:line="240" w:lineRule="auto"/>
        <w:rPr>
          <w:rFonts w:ascii="Times New Roman" w:eastAsia="Calibri" w:hAnsi="Times New Roman" w:cs="Times New Roman"/>
          <w:bCs/>
          <w:sz w:val="24"/>
          <w:szCs w:val="24"/>
        </w:rPr>
      </w:pPr>
      <w:r w:rsidRPr="00C26097">
        <w:rPr>
          <w:rFonts w:ascii="Times New Roman" w:eastAsia="Calibri" w:hAnsi="Times New Roman" w:cs="Times New Roman"/>
          <w:bCs/>
          <w:sz w:val="24"/>
          <w:szCs w:val="24"/>
        </w:rPr>
        <w:t>Additional long term goals were to track and monitor trends in Kindergarten screening results in each of the 6 county wide school districts. This has been difficult to obtain accurate outcomes due to disparities with traditional screening techniques not being utilized due to the pandemic, and not having access to longitudinal reports from the districts per age group. The pandemic has disrupted the traditional ways of tracking children, so this will continue to be a goal of the committee.</w:t>
      </w:r>
    </w:p>
    <w:p w14:paraId="01C4A3DD" w14:textId="77777777" w:rsidR="00240165" w:rsidRDefault="00240165" w:rsidP="00240165">
      <w:pPr>
        <w:widowControl w:val="0"/>
        <w:autoSpaceDE w:val="0"/>
        <w:autoSpaceDN w:val="0"/>
        <w:adjustRightInd w:val="0"/>
        <w:spacing w:after="0" w:line="240" w:lineRule="auto"/>
        <w:rPr>
          <w:rFonts w:ascii="Times New Roman" w:eastAsia="Calibri" w:hAnsi="Times New Roman" w:cs="Times New Roman"/>
          <w:bCs/>
          <w:sz w:val="24"/>
          <w:szCs w:val="24"/>
        </w:rPr>
      </w:pPr>
    </w:p>
    <w:p w14:paraId="6FCF035D" w14:textId="77777777" w:rsidR="00240165" w:rsidRDefault="00240165" w:rsidP="00240165">
      <w:pPr>
        <w:widowControl w:val="0"/>
        <w:autoSpaceDE w:val="0"/>
        <w:autoSpaceDN w:val="0"/>
        <w:adjustRightInd w:val="0"/>
        <w:spacing w:after="0" w:line="240" w:lineRule="auto"/>
        <w:rPr>
          <w:rFonts w:ascii="Times New Roman" w:eastAsia="Calibri" w:hAnsi="Times New Roman" w:cs="Times New Roman"/>
          <w:b/>
          <w:bCs/>
          <w:sz w:val="24"/>
          <w:szCs w:val="24"/>
        </w:rPr>
      </w:pPr>
      <w:r w:rsidRPr="001672A5">
        <w:rPr>
          <w:rFonts w:ascii="Times New Roman" w:eastAsia="Calibri" w:hAnsi="Times New Roman" w:cs="Times New Roman"/>
          <w:b/>
          <w:bCs/>
          <w:sz w:val="24"/>
          <w:szCs w:val="24"/>
        </w:rPr>
        <w:t>Stabilization and Technical Assistance Provider Grants:</w:t>
      </w:r>
    </w:p>
    <w:p w14:paraId="73C0FBD3" w14:textId="77777777" w:rsidR="00240165" w:rsidRPr="00EA6CB8" w:rsidRDefault="00240165" w:rsidP="00240165">
      <w:pPr>
        <w:widowControl w:val="0"/>
        <w:autoSpaceDE w:val="0"/>
        <w:autoSpaceDN w:val="0"/>
        <w:adjustRightInd w:val="0"/>
        <w:spacing w:after="0" w:line="240" w:lineRule="auto"/>
        <w:rPr>
          <w:rFonts w:ascii="Times New Roman" w:eastAsia="Calibri" w:hAnsi="Times New Roman" w:cs="Times New Roman"/>
          <w:bCs/>
          <w:sz w:val="24"/>
          <w:szCs w:val="24"/>
        </w:rPr>
      </w:pPr>
      <w:r w:rsidRPr="00EA6CB8">
        <w:rPr>
          <w:rFonts w:ascii="Times New Roman" w:eastAsia="Calibri" w:hAnsi="Times New Roman" w:cs="Times New Roman"/>
          <w:bCs/>
          <w:sz w:val="24"/>
          <w:szCs w:val="24"/>
        </w:rPr>
        <w:t>The Stabilization grant was designed to provide impactful financial assistance to eligible New York State child care programs in a fast and easy way. OCFS created a simple online application that was available in 12 languages. Once approved, six monthly payments would be disbursed directly to the child care program.</w:t>
      </w:r>
      <w:r>
        <w:rPr>
          <w:rFonts w:ascii="Times New Roman" w:eastAsia="Calibri" w:hAnsi="Times New Roman" w:cs="Times New Roman"/>
          <w:bCs/>
          <w:sz w:val="24"/>
          <w:szCs w:val="24"/>
        </w:rPr>
        <w:t xml:space="preserve"> </w:t>
      </w:r>
      <w:r w:rsidRPr="003C7EB3">
        <w:rPr>
          <w:rFonts w:ascii="Times New Roman" w:eastAsia="Calibri" w:hAnsi="Times New Roman" w:cs="Times New Roman"/>
          <w:bCs/>
          <w:sz w:val="24"/>
          <w:szCs w:val="24"/>
        </w:rPr>
        <w:t xml:space="preserve">In an effort to provide language services to all our providers </w:t>
      </w:r>
      <w:r w:rsidRPr="009B68D3">
        <w:rPr>
          <w:rFonts w:ascii="Times New Roman" w:eastAsia="Calibri" w:hAnsi="Times New Roman" w:cs="Times New Roman"/>
          <w:b/>
          <w:bCs/>
          <w:sz w:val="24"/>
          <w:szCs w:val="24"/>
        </w:rPr>
        <w:t>2 radio interviews</w:t>
      </w:r>
      <w:r w:rsidRPr="003C7EB3">
        <w:rPr>
          <w:rFonts w:ascii="Times New Roman" w:eastAsia="Calibri" w:hAnsi="Times New Roman" w:cs="Times New Roman"/>
          <w:bCs/>
          <w:sz w:val="24"/>
          <w:szCs w:val="24"/>
        </w:rPr>
        <w:t xml:space="preserve"> via Zoom on La </w:t>
      </w:r>
      <w:proofErr w:type="spellStart"/>
      <w:r w:rsidRPr="003C7EB3">
        <w:rPr>
          <w:rFonts w:ascii="Times New Roman" w:eastAsia="Calibri" w:hAnsi="Times New Roman" w:cs="Times New Roman"/>
          <w:bCs/>
          <w:sz w:val="24"/>
          <w:szCs w:val="24"/>
        </w:rPr>
        <w:t>Voz</w:t>
      </w:r>
      <w:proofErr w:type="spellEnd"/>
      <w:r w:rsidRPr="003C7EB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with</w:t>
      </w:r>
      <w:r w:rsidRPr="003C7EB3">
        <w:rPr>
          <w:rFonts w:ascii="Times New Roman" w:eastAsia="Calibri" w:hAnsi="Times New Roman" w:cs="Times New Roman"/>
          <w:bCs/>
          <w:sz w:val="24"/>
          <w:szCs w:val="24"/>
        </w:rPr>
        <w:t xml:space="preserve"> Mariel Fiori of Radio Kingston were conducted</w:t>
      </w:r>
      <w:r>
        <w:rPr>
          <w:rFonts w:ascii="Times New Roman" w:eastAsia="Calibri" w:hAnsi="Times New Roman" w:cs="Times New Roman"/>
          <w:bCs/>
          <w:sz w:val="24"/>
          <w:szCs w:val="24"/>
        </w:rPr>
        <w:t xml:space="preserve">. </w:t>
      </w:r>
      <w:r>
        <w:rPr>
          <w:rFonts w:ascii="Times New Roman" w:eastAsia="Calibri" w:hAnsi="Times New Roman" w:cs="Times New Roman"/>
          <w:b/>
          <w:bCs/>
          <w:sz w:val="24"/>
          <w:szCs w:val="24"/>
        </w:rPr>
        <w:t>12</w:t>
      </w:r>
      <w:r w:rsidRPr="003C7EB3">
        <w:rPr>
          <w:rFonts w:ascii="Times New Roman" w:eastAsia="Calibri" w:hAnsi="Times New Roman" w:cs="Times New Roman"/>
          <w:b/>
          <w:bCs/>
          <w:sz w:val="24"/>
          <w:szCs w:val="24"/>
        </w:rPr>
        <w:t xml:space="preserve"> Online informational sessions</w:t>
      </w:r>
      <w:r w:rsidRPr="00EA6CB8">
        <w:rPr>
          <w:rFonts w:ascii="Times New Roman" w:eastAsia="Calibri" w:hAnsi="Times New Roman" w:cs="Times New Roman"/>
          <w:bCs/>
          <w:sz w:val="24"/>
          <w:szCs w:val="24"/>
        </w:rPr>
        <w:t xml:space="preserve"> were hosted in both English and Spanish</w:t>
      </w:r>
      <w:r>
        <w:rPr>
          <w:rFonts w:ascii="Times New Roman" w:eastAsia="Calibri" w:hAnsi="Times New Roman" w:cs="Times New Roman"/>
          <w:bCs/>
          <w:sz w:val="24"/>
          <w:szCs w:val="24"/>
        </w:rPr>
        <w:t xml:space="preserve"> September through November 2021.</w:t>
      </w:r>
      <w:r w:rsidRPr="003C7EB3">
        <w:t xml:space="preserve"> </w:t>
      </w:r>
      <w:r w:rsidRPr="003C7EB3">
        <w:rPr>
          <w:rFonts w:ascii="Times New Roman" w:eastAsia="Calibri" w:hAnsi="Times New Roman" w:cs="Times New Roman"/>
          <w:b/>
          <w:bCs/>
          <w:sz w:val="24"/>
          <w:szCs w:val="24"/>
        </w:rPr>
        <w:t>22 hours of technical assistance</w:t>
      </w:r>
      <w:r w:rsidRPr="00EA6CB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was given to assist in creating their MY.</w:t>
      </w:r>
      <w:r w:rsidRPr="00EA6CB8">
        <w:rPr>
          <w:rFonts w:ascii="Times New Roman" w:eastAsia="Calibri" w:hAnsi="Times New Roman" w:cs="Times New Roman"/>
          <w:bCs/>
          <w:sz w:val="24"/>
          <w:szCs w:val="24"/>
        </w:rPr>
        <w:t xml:space="preserve"> NY.G</w:t>
      </w:r>
      <w:r>
        <w:rPr>
          <w:rFonts w:ascii="Times New Roman" w:eastAsia="Calibri" w:hAnsi="Times New Roman" w:cs="Times New Roman"/>
          <w:bCs/>
          <w:sz w:val="24"/>
          <w:szCs w:val="24"/>
        </w:rPr>
        <w:t>OV ID account</w:t>
      </w:r>
      <w:r w:rsidRPr="00EA6CB8">
        <w:rPr>
          <w:rFonts w:ascii="Times New Roman" w:eastAsia="Calibri" w:hAnsi="Times New Roman" w:cs="Times New Roman"/>
          <w:bCs/>
          <w:sz w:val="24"/>
          <w:szCs w:val="24"/>
        </w:rPr>
        <w:t xml:space="preserve"> to be assisted through the application process or to be provided information about the grant.</w:t>
      </w:r>
      <w:r>
        <w:rPr>
          <w:rFonts w:ascii="Times New Roman" w:eastAsia="Calibri" w:hAnsi="Times New Roman" w:cs="Times New Roman"/>
          <w:bCs/>
          <w:sz w:val="24"/>
          <w:szCs w:val="24"/>
        </w:rPr>
        <w:t xml:space="preserve"> </w:t>
      </w:r>
      <w:r w:rsidRPr="003C7EB3">
        <w:rPr>
          <w:rFonts w:ascii="Times New Roman" w:eastAsia="Calibri" w:hAnsi="Times New Roman" w:cs="Times New Roman"/>
          <w:b/>
          <w:bCs/>
          <w:sz w:val="24"/>
          <w:szCs w:val="24"/>
        </w:rPr>
        <w:t xml:space="preserve">438 Basic Technical Assistance </w:t>
      </w:r>
      <w:r w:rsidRPr="009B68D3">
        <w:rPr>
          <w:rFonts w:ascii="Times New Roman" w:eastAsia="Calibri" w:hAnsi="Times New Roman" w:cs="Times New Roman"/>
          <w:bCs/>
          <w:sz w:val="24"/>
          <w:szCs w:val="24"/>
        </w:rPr>
        <w:t>contacts were made</w:t>
      </w:r>
      <w:r>
        <w:rPr>
          <w:rFonts w:ascii="Times New Roman" w:eastAsia="Calibri" w:hAnsi="Times New Roman" w:cs="Times New Roman"/>
          <w:b/>
          <w:bCs/>
          <w:sz w:val="24"/>
          <w:szCs w:val="24"/>
        </w:rPr>
        <w:t xml:space="preserve"> </w:t>
      </w:r>
      <w:r w:rsidRPr="00EA6CB8">
        <w:rPr>
          <w:rFonts w:ascii="Times New Roman" w:eastAsia="Calibri" w:hAnsi="Times New Roman" w:cs="Times New Roman"/>
          <w:bCs/>
          <w:sz w:val="24"/>
          <w:szCs w:val="24"/>
        </w:rPr>
        <w:t xml:space="preserve">in </w:t>
      </w:r>
      <w:r>
        <w:rPr>
          <w:rFonts w:ascii="Times New Roman" w:eastAsia="Calibri" w:hAnsi="Times New Roman" w:cs="Times New Roman"/>
          <w:bCs/>
          <w:sz w:val="24"/>
          <w:szCs w:val="24"/>
        </w:rPr>
        <w:t>the three</w:t>
      </w:r>
      <w:r w:rsidRPr="00EA6CB8">
        <w:rPr>
          <w:rFonts w:ascii="Times New Roman" w:eastAsia="Calibri" w:hAnsi="Times New Roman" w:cs="Times New Roman"/>
          <w:bCs/>
          <w:sz w:val="24"/>
          <w:szCs w:val="24"/>
        </w:rPr>
        <w:t xml:space="preserve"> counties.</w:t>
      </w:r>
      <w:r w:rsidRPr="003C7EB3">
        <w:t xml:space="preserve"> </w:t>
      </w:r>
      <w:r w:rsidRPr="003C7EB3">
        <w:rPr>
          <w:rFonts w:ascii="Times New Roman" w:eastAsia="Calibri" w:hAnsi="Times New Roman" w:cs="Times New Roman"/>
          <w:bCs/>
          <w:sz w:val="24"/>
          <w:szCs w:val="24"/>
        </w:rPr>
        <w:t xml:space="preserve"> </w:t>
      </w:r>
      <w:r w:rsidRPr="003C7EB3">
        <w:rPr>
          <w:rFonts w:ascii="Times New Roman" w:eastAsia="Calibri" w:hAnsi="Times New Roman" w:cs="Times New Roman"/>
          <w:b/>
          <w:bCs/>
          <w:sz w:val="24"/>
          <w:szCs w:val="24"/>
        </w:rPr>
        <w:t>168 programs</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applied and were approved to receive the Stabilization grant funds. A t</w:t>
      </w:r>
      <w:r w:rsidRPr="00EA6CB8">
        <w:rPr>
          <w:rFonts w:ascii="Times New Roman" w:eastAsia="Calibri" w:hAnsi="Times New Roman" w:cs="Times New Roman"/>
          <w:bCs/>
          <w:sz w:val="24"/>
          <w:szCs w:val="24"/>
        </w:rPr>
        <w:t xml:space="preserve">otal amount of </w:t>
      </w:r>
      <w:r w:rsidRPr="003C7EB3">
        <w:rPr>
          <w:rFonts w:ascii="Times New Roman" w:eastAsia="Calibri" w:hAnsi="Times New Roman" w:cs="Times New Roman"/>
          <w:b/>
          <w:bCs/>
          <w:sz w:val="24"/>
          <w:szCs w:val="24"/>
        </w:rPr>
        <w:t>$7,000,000 was approved</w:t>
      </w:r>
      <w:r w:rsidRPr="00EA6CB8">
        <w:rPr>
          <w:rFonts w:ascii="Times New Roman" w:eastAsia="Calibri" w:hAnsi="Times New Roman" w:cs="Times New Roman"/>
          <w:bCs/>
          <w:sz w:val="24"/>
          <w:szCs w:val="24"/>
        </w:rPr>
        <w:t xml:space="preserve"> with </w:t>
      </w:r>
      <w:r w:rsidRPr="003C7EB3">
        <w:rPr>
          <w:rFonts w:ascii="Times New Roman" w:eastAsia="Calibri" w:hAnsi="Times New Roman" w:cs="Times New Roman"/>
          <w:b/>
          <w:bCs/>
          <w:sz w:val="24"/>
          <w:szCs w:val="24"/>
        </w:rPr>
        <w:t>$4,900,000 in payments</w:t>
      </w:r>
      <w:r w:rsidRPr="00EA6CB8">
        <w:rPr>
          <w:rFonts w:ascii="Times New Roman" w:eastAsia="Calibri" w:hAnsi="Times New Roman" w:cs="Times New Roman"/>
          <w:bCs/>
          <w:sz w:val="24"/>
          <w:szCs w:val="24"/>
        </w:rPr>
        <w:t xml:space="preserve"> made to date.</w:t>
      </w:r>
    </w:p>
    <w:p w14:paraId="4D89B3EE" w14:textId="77777777" w:rsidR="00240165" w:rsidRPr="00EA6CB8" w:rsidRDefault="00240165" w:rsidP="00240165">
      <w:pPr>
        <w:widowControl w:val="0"/>
        <w:autoSpaceDE w:val="0"/>
        <w:autoSpaceDN w:val="0"/>
        <w:adjustRightInd w:val="0"/>
        <w:spacing w:after="0" w:line="240" w:lineRule="auto"/>
        <w:rPr>
          <w:rFonts w:ascii="Times New Roman" w:eastAsia="Calibri" w:hAnsi="Times New Roman" w:cs="Times New Roman"/>
          <w:b/>
          <w:bCs/>
          <w:sz w:val="24"/>
          <w:szCs w:val="24"/>
        </w:rPr>
      </w:pPr>
    </w:p>
    <w:p w14:paraId="36C8890E" w14:textId="77777777" w:rsidR="00240165" w:rsidRDefault="00240165" w:rsidP="00240165">
      <w:pPr>
        <w:widowControl w:val="0"/>
        <w:autoSpaceDE w:val="0"/>
        <w:autoSpaceDN w:val="0"/>
        <w:adjustRightInd w:val="0"/>
        <w:spacing w:after="0" w:line="240" w:lineRule="auto"/>
        <w:rPr>
          <w:rFonts w:ascii="Times New Roman" w:eastAsia="Calibri" w:hAnsi="Times New Roman" w:cs="Times New Roman"/>
          <w:b/>
          <w:bCs/>
          <w:sz w:val="24"/>
          <w:szCs w:val="24"/>
        </w:rPr>
      </w:pPr>
    </w:p>
    <w:p w14:paraId="463E9E86" w14:textId="77777777" w:rsidR="00240165" w:rsidRDefault="00240165" w:rsidP="00240165">
      <w:pPr>
        <w:widowControl w:val="0"/>
        <w:autoSpaceDE w:val="0"/>
        <w:autoSpaceDN w:val="0"/>
        <w:adjustRightInd w:val="0"/>
        <w:spacing w:after="0" w:line="240" w:lineRule="auto"/>
        <w:rPr>
          <w:rFonts w:ascii="Times New Roman" w:eastAsia="Calibri" w:hAnsi="Times New Roman" w:cs="Times New Roman"/>
          <w:b/>
          <w:bCs/>
          <w:sz w:val="24"/>
          <w:szCs w:val="24"/>
        </w:rPr>
      </w:pPr>
    </w:p>
    <w:p w14:paraId="6B545C9C" w14:textId="77777777" w:rsidR="00240165" w:rsidRDefault="00240165" w:rsidP="00240165">
      <w:pPr>
        <w:widowControl w:val="0"/>
        <w:autoSpaceDE w:val="0"/>
        <w:autoSpaceDN w:val="0"/>
        <w:adjustRightInd w:val="0"/>
        <w:spacing w:after="0" w:line="240" w:lineRule="auto"/>
        <w:jc w:val="both"/>
      </w:pPr>
      <w:r>
        <w:rPr>
          <w:rFonts w:ascii="Times New Roman" w:eastAsia="Calibri" w:hAnsi="Times New Roman" w:cs="Times New Roman"/>
          <w:b/>
          <w:bCs/>
          <w:sz w:val="24"/>
          <w:szCs w:val="24"/>
        </w:rPr>
        <w:lastRenderedPageBreak/>
        <w:t>Baby Bundle Bags:</w:t>
      </w:r>
      <w:r w:rsidRPr="001842D1">
        <w:t xml:space="preserve"> </w:t>
      </w:r>
    </w:p>
    <w:p w14:paraId="1E71B606" w14:textId="77777777" w:rsidR="00240165" w:rsidRPr="001842D1" w:rsidRDefault="00240165" w:rsidP="00240165">
      <w:pPr>
        <w:widowControl w:val="0"/>
        <w:autoSpaceDE w:val="0"/>
        <w:autoSpaceDN w:val="0"/>
        <w:adjustRightInd w:val="0"/>
        <w:spacing w:after="0" w:line="240" w:lineRule="auto"/>
        <w:rPr>
          <w:rFonts w:ascii="Times New Roman" w:eastAsia="Calibri" w:hAnsi="Times New Roman" w:cs="Times New Roman"/>
          <w:bCs/>
          <w:sz w:val="24"/>
          <w:szCs w:val="24"/>
        </w:rPr>
      </w:pPr>
      <w:r w:rsidRPr="001842D1">
        <w:rPr>
          <w:rFonts w:ascii="Times New Roman" w:eastAsia="Calibri" w:hAnsi="Times New Roman" w:cs="Times New Roman"/>
          <w:bCs/>
          <w:sz w:val="24"/>
          <w:szCs w:val="24"/>
        </w:rPr>
        <w:t xml:space="preserve">Family of Woodstock’s Child Care Connections </w:t>
      </w:r>
      <w:r>
        <w:rPr>
          <w:rFonts w:ascii="Times New Roman" w:eastAsia="Calibri" w:hAnsi="Times New Roman" w:cs="Times New Roman"/>
          <w:bCs/>
          <w:sz w:val="24"/>
          <w:szCs w:val="24"/>
        </w:rPr>
        <w:t xml:space="preserve">is distributing </w:t>
      </w:r>
      <w:r w:rsidRPr="001842D1">
        <w:rPr>
          <w:rFonts w:ascii="Times New Roman" w:eastAsia="Calibri" w:hAnsi="Times New Roman" w:cs="Times New Roman"/>
          <w:bCs/>
          <w:sz w:val="24"/>
          <w:szCs w:val="24"/>
        </w:rPr>
        <w:t xml:space="preserve">FREE Baby Bundle kits, with the support from Preschool Development Grant Birth through Five Initiative (PDGB5), from the U.S. Department of Health &amp; Human Services, Administration for Children and Families, and Office of Child Care. The kits are for families with newborns, and are designed to help the whole family build a strong foundation. </w:t>
      </w:r>
      <w:r w:rsidRPr="001842D1">
        <w:rPr>
          <w:rFonts w:ascii="Times New Roman" w:eastAsia="Calibri" w:hAnsi="Times New Roman" w:cs="Times New Roman"/>
          <w:b/>
          <w:bCs/>
          <w:sz w:val="24"/>
          <w:szCs w:val="24"/>
        </w:rPr>
        <w:t xml:space="preserve">51 (44 Ulster, 3 Columbia, 4 Greene) Baby Bundle Bags </w:t>
      </w:r>
      <w:r>
        <w:rPr>
          <w:rFonts w:ascii="Times New Roman" w:eastAsia="Calibri" w:hAnsi="Times New Roman" w:cs="Times New Roman"/>
          <w:bCs/>
          <w:sz w:val="24"/>
          <w:szCs w:val="24"/>
        </w:rPr>
        <w:t>were distributed so far to families in Ulster Columbia, and Greene Counties.</w:t>
      </w:r>
    </w:p>
    <w:p w14:paraId="0B60C6A5" w14:textId="77777777" w:rsidR="00240165" w:rsidRDefault="00240165" w:rsidP="00240165">
      <w:pPr>
        <w:widowControl w:val="0"/>
        <w:autoSpaceDE w:val="0"/>
        <w:autoSpaceDN w:val="0"/>
        <w:adjustRightInd w:val="0"/>
        <w:spacing w:after="0" w:line="240" w:lineRule="auto"/>
        <w:rPr>
          <w:rFonts w:ascii="Times New Roman" w:eastAsia="Calibri" w:hAnsi="Times New Roman" w:cs="Times New Roman"/>
          <w:b/>
          <w:bCs/>
          <w:sz w:val="24"/>
          <w:szCs w:val="24"/>
        </w:rPr>
      </w:pPr>
    </w:p>
    <w:p w14:paraId="1AB15FD7" w14:textId="77777777" w:rsidR="00240165" w:rsidRDefault="00240165" w:rsidP="00240165">
      <w:pPr>
        <w:widowControl w:val="0"/>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Creating Healthy Schools and Communities:</w:t>
      </w:r>
    </w:p>
    <w:p w14:paraId="21B681EA" w14:textId="77777777" w:rsidR="00240165" w:rsidRPr="00717304" w:rsidRDefault="00240165" w:rsidP="00240165">
      <w:pPr>
        <w:widowControl w:val="0"/>
        <w:autoSpaceDE w:val="0"/>
        <w:autoSpaceDN w:val="0"/>
        <w:adjustRightInd w:val="0"/>
        <w:spacing w:after="0" w:line="240" w:lineRule="auto"/>
        <w:rPr>
          <w:rFonts w:ascii="Times New Roman" w:eastAsia="Calibri" w:hAnsi="Times New Roman" w:cs="Times New Roman"/>
          <w:bCs/>
          <w:sz w:val="24"/>
          <w:szCs w:val="24"/>
        </w:rPr>
      </w:pPr>
      <w:r w:rsidRPr="00717304">
        <w:rPr>
          <w:rFonts w:ascii="Times New Roman" w:eastAsia="Calibri" w:hAnsi="Times New Roman" w:cs="Times New Roman"/>
          <w:bCs/>
          <w:sz w:val="24"/>
          <w:szCs w:val="24"/>
        </w:rPr>
        <w:t>The grant</w:t>
      </w:r>
      <w:r>
        <w:rPr>
          <w:rFonts w:ascii="Times New Roman" w:eastAsia="Calibri" w:hAnsi="Times New Roman" w:cs="Times New Roman"/>
          <w:bCs/>
          <w:sz w:val="24"/>
          <w:szCs w:val="24"/>
        </w:rPr>
        <w:t xml:space="preserve"> was received in July 2021. An executed contract with the grantor, City of Kingston, is still pending.</w:t>
      </w:r>
      <w:r w:rsidRPr="0071730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This grant will</w:t>
      </w:r>
      <w:r w:rsidRPr="00717304">
        <w:rPr>
          <w:rFonts w:ascii="Times New Roman" w:eastAsia="Calibri" w:hAnsi="Times New Roman" w:cs="Times New Roman"/>
          <w:bCs/>
          <w:sz w:val="24"/>
          <w:szCs w:val="24"/>
        </w:rPr>
        <w:t xml:space="preserve"> span five years, will help to increase opportunities for physical activity and </w:t>
      </w:r>
      <w:r>
        <w:rPr>
          <w:rFonts w:ascii="Times New Roman" w:eastAsia="Calibri" w:hAnsi="Times New Roman" w:cs="Times New Roman"/>
          <w:bCs/>
          <w:sz w:val="24"/>
          <w:szCs w:val="24"/>
        </w:rPr>
        <w:t xml:space="preserve">improve </w:t>
      </w:r>
      <w:r w:rsidRPr="00717304">
        <w:rPr>
          <w:rFonts w:ascii="Times New Roman" w:eastAsia="Calibri" w:hAnsi="Times New Roman" w:cs="Times New Roman"/>
          <w:bCs/>
          <w:sz w:val="24"/>
          <w:szCs w:val="24"/>
        </w:rPr>
        <w:t xml:space="preserve">nutrition in </w:t>
      </w:r>
      <w:r>
        <w:rPr>
          <w:rFonts w:ascii="Times New Roman" w:eastAsia="Calibri" w:hAnsi="Times New Roman" w:cs="Times New Roman"/>
          <w:bCs/>
          <w:sz w:val="24"/>
          <w:szCs w:val="24"/>
        </w:rPr>
        <w:t xml:space="preserve">early childhood education programs/child care programs located in the City of Kingston, Town of Ulster, </w:t>
      </w:r>
      <w:proofErr w:type="spellStart"/>
      <w:r>
        <w:rPr>
          <w:rFonts w:ascii="Times New Roman" w:eastAsia="Calibri" w:hAnsi="Times New Roman" w:cs="Times New Roman"/>
          <w:bCs/>
          <w:sz w:val="24"/>
          <w:szCs w:val="24"/>
        </w:rPr>
        <w:t>Plattekill</w:t>
      </w:r>
      <w:proofErr w:type="spellEnd"/>
      <w:r>
        <w:rPr>
          <w:rFonts w:ascii="Times New Roman" w:eastAsia="Calibri" w:hAnsi="Times New Roman" w:cs="Times New Roman"/>
          <w:bCs/>
          <w:sz w:val="24"/>
          <w:szCs w:val="24"/>
        </w:rPr>
        <w:t xml:space="preserve"> and </w:t>
      </w:r>
      <w:proofErr w:type="spellStart"/>
      <w:r>
        <w:rPr>
          <w:rFonts w:ascii="Times New Roman" w:eastAsia="Calibri" w:hAnsi="Times New Roman" w:cs="Times New Roman"/>
          <w:bCs/>
          <w:sz w:val="24"/>
          <w:szCs w:val="24"/>
        </w:rPr>
        <w:t>Wawarsing</w:t>
      </w:r>
      <w:proofErr w:type="spellEnd"/>
      <w:r>
        <w:rPr>
          <w:rFonts w:ascii="Times New Roman" w:eastAsia="Calibri" w:hAnsi="Times New Roman" w:cs="Times New Roman"/>
          <w:bCs/>
          <w:sz w:val="24"/>
          <w:szCs w:val="24"/>
        </w:rPr>
        <w:t>.</w:t>
      </w:r>
      <w:r w:rsidRPr="0071730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The position has not been filled and the work will not begin until March 2022. We will be working with eligible child care programs by</w:t>
      </w:r>
      <w:r w:rsidRPr="00717304">
        <w:rPr>
          <w:rFonts w:ascii="Times New Roman" w:eastAsia="Calibri" w:hAnsi="Times New Roman" w:cs="Times New Roman"/>
          <w:bCs/>
          <w:sz w:val="24"/>
          <w:szCs w:val="24"/>
        </w:rPr>
        <w:t xml:space="preserve"> review</w:t>
      </w:r>
      <w:r>
        <w:rPr>
          <w:rFonts w:ascii="Times New Roman" w:eastAsia="Calibri" w:hAnsi="Times New Roman" w:cs="Times New Roman"/>
          <w:bCs/>
          <w:sz w:val="24"/>
          <w:szCs w:val="24"/>
        </w:rPr>
        <w:t>ing</w:t>
      </w:r>
      <w:r w:rsidRPr="0071730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the </w:t>
      </w:r>
      <w:r w:rsidRPr="00717304">
        <w:rPr>
          <w:rFonts w:ascii="Times New Roman" w:eastAsia="Calibri" w:hAnsi="Times New Roman" w:cs="Times New Roman"/>
          <w:bCs/>
          <w:sz w:val="24"/>
          <w:szCs w:val="24"/>
        </w:rPr>
        <w:t>programs physical activity and nutrition policies and will provide suggestions and trainings to enhance these efforts.</w:t>
      </w:r>
      <w:r>
        <w:rPr>
          <w:rFonts w:ascii="Times New Roman" w:eastAsia="Calibri" w:hAnsi="Times New Roman" w:cs="Times New Roman"/>
          <w:bCs/>
          <w:sz w:val="24"/>
          <w:szCs w:val="24"/>
        </w:rPr>
        <w:t xml:space="preserve"> The goal is to</w:t>
      </w:r>
      <w:r w:rsidRPr="00717304">
        <w:rPr>
          <w:rFonts w:ascii="Times New Roman" w:eastAsia="Calibri" w:hAnsi="Times New Roman" w:cs="Times New Roman"/>
          <w:bCs/>
          <w:sz w:val="24"/>
          <w:szCs w:val="24"/>
        </w:rPr>
        <w:t xml:space="preserve"> create more opportunities for children to get the appropriate physical activity and nutrition needed to thrive.</w:t>
      </w:r>
    </w:p>
    <w:p w14:paraId="71A2BA6F" w14:textId="77777777" w:rsidR="00240165" w:rsidRPr="00717304" w:rsidRDefault="00240165" w:rsidP="00240165">
      <w:pPr>
        <w:widowControl w:val="0"/>
        <w:autoSpaceDE w:val="0"/>
        <w:autoSpaceDN w:val="0"/>
        <w:adjustRightInd w:val="0"/>
        <w:spacing w:after="0" w:line="240" w:lineRule="auto"/>
        <w:rPr>
          <w:rFonts w:ascii="Times New Roman" w:eastAsia="Calibri" w:hAnsi="Times New Roman" w:cs="Times New Roman"/>
          <w:bCs/>
          <w:color w:val="FF0000"/>
          <w:sz w:val="24"/>
          <w:szCs w:val="24"/>
        </w:rPr>
      </w:pPr>
    </w:p>
    <w:p w14:paraId="0AD718A8" w14:textId="77777777" w:rsidR="00240165" w:rsidRPr="00497AD9" w:rsidRDefault="00240165" w:rsidP="00240165">
      <w:pPr>
        <w:widowControl w:val="0"/>
        <w:autoSpaceDE w:val="0"/>
        <w:autoSpaceDN w:val="0"/>
        <w:adjustRightInd w:val="0"/>
        <w:spacing w:after="0" w:line="240" w:lineRule="auto"/>
        <w:rPr>
          <w:rFonts w:ascii="Times New Roman" w:eastAsia="Calibri" w:hAnsi="Times New Roman" w:cs="Times New Roman"/>
          <w:b/>
          <w:sz w:val="24"/>
          <w:szCs w:val="24"/>
          <w:u w:val="single"/>
        </w:rPr>
      </w:pPr>
      <w:r w:rsidRPr="00497AD9">
        <w:rPr>
          <w:rFonts w:ascii="Times New Roman" w:eastAsia="Calibri" w:hAnsi="Times New Roman" w:cs="Times New Roman"/>
          <w:b/>
          <w:sz w:val="24"/>
          <w:szCs w:val="24"/>
          <w:u w:val="single"/>
        </w:rPr>
        <w:t>RECENT DEVELOPMENTS</w:t>
      </w:r>
    </w:p>
    <w:p w14:paraId="78D9A0E5" w14:textId="77777777" w:rsidR="00240165" w:rsidRPr="007820F2" w:rsidRDefault="00240165" w:rsidP="00240165">
      <w:pPr>
        <w:widowControl w:val="0"/>
        <w:numPr>
          <w:ilvl w:val="0"/>
          <w:numId w:val="1"/>
        </w:numPr>
        <w:autoSpaceDE w:val="0"/>
        <w:autoSpaceDN w:val="0"/>
        <w:adjustRightInd w:val="0"/>
        <w:spacing w:after="0" w:line="240" w:lineRule="auto"/>
        <w:ind w:left="0"/>
        <w:contextualSpacing/>
        <w:rPr>
          <w:rFonts w:ascii="Times New Roman" w:eastAsia="Calibri" w:hAnsi="Times New Roman" w:cs="Times New Roman"/>
          <w:sz w:val="24"/>
          <w:szCs w:val="24"/>
        </w:rPr>
      </w:pPr>
      <w:r w:rsidRPr="007820F2">
        <w:rPr>
          <w:rFonts w:ascii="Times New Roman" w:eastAsia="Calibri" w:hAnsi="Times New Roman" w:cs="Times New Roman"/>
          <w:sz w:val="24"/>
          <w:szCs w:val="24"/>
        </w:rPr>
        <w:t>The Child Care Connections renewed the NYS Standard of Excellence certification from the Early Care and Learning Council. This certification will be renewed again in December 2022.</w:t>
      </w:r>
    </w:p>
    <w:p w14:paraId="4FFE766A" w14:textId="77777777" w:rsidR="00240165" w:rsidRPr="0024245F" w:rsidRDefault="00240165" w:rsidP="00240165">
      <w:pPr>
        <w:widowControl w:val="0"/>
        <w:autoSpaceDE w:val="0"/>
        <w:autoSpaceDN w:val="0"/>
        <w:adjustRightInd w:val="0"/>
        <w:spacing w:after="0" w:line="240" w:lineRule="auto"/>
        <w:contextualSpacing/>
        <w:rPr>
          <w:rFonts w:ascii="Times New Roman" w:eastAsia="Calibri" w:hAnsi="Times New Roman" w:cs="Times New Roman"/>
          <w:color w:val="FF0000"/>
          <w:sz w:val="24"/>
          <w:szCs w:val="24"/>
        </w:rPr>
      </w:pPr>
    </w:p>
    <w:p w14:paraId="701198D8" w14:textId="77777777" w:rsidR="00240165" w:rsidRPr="00EE6585" w:rsidRDefault="00240165" w:rsidP="00240165">
      <w:pPr>
        <w:pStyle w:val="ListParagraph"/>
        <w:numPr>
          <w:ilvl w:val="0"/>
          <w:numId w:val="2"/>
        </w:numPr>
        <w:ind w:left="0"/>
        <w:rPr>
          <w:rFonts w:ascii="Times New Roman" w:hAnsi="Times New Roman"/>
          <w:sz w:val="24"/>
          <w:szCs w:val="24"/>
        </w:rPr>
      </w:pPr>
      <w:r w:rsidRPr="00EE6585">
        <w:rPr>
          <w:rFonts w:ascii="Times New Roman" w:hAnsi="Times New Roman"/>
          <w:sz w:val="24"/>
          <w:szCs w:val="24"/>
        </w:rPr>
        <w:t>One of the current legislative bills before the NYS government will promote universal child care. The bill establishes the universal child care act to provide for the establishment and funding of universal child care in the state of New York. This bill attempts to improve the effectiveness of the available child care taskforce and increased appropriation. The bill is currently under consideration in the NYS Senate</w:t>
      </w:r>
    </w:p>
    <w:p w14:paraId="6E219C97" w14:textId="77777777" w:rsidR="00240165" w:rsidRDefault="00240165" w:rsidP="00240165">
      <w:pPr>
        <w:widowControl w:val="0"/>
        <w:numPr>
          <w:ilvl w:val="0"/>
          <w:numId w:val="2"/>
        </w:numPr>
        <w:autoSpaceDE w:val="0"/>
        <w:autoSpaceDN w:val="0"/>
        <w:adjustRightInd w:val="0"/>
        <w:spacing w:after="200" w:line="276" w:lineRule="auto"/>
        <w:ind w:left="0"/>
        <w:contextualSpacing/>
      </w:pPr>
      <w:r w:rsidRPr="007820F2">
        <w:rPr>
          <w:rFonts w:ascii="Times New Roman" w:eastAsia="Times New Roman" w:hAnsi="Times New Roman" w:cs="Times New Roman"/>
          <w:sz w:val="24"/>
          <w:szCs w:val="24"/>
        </w:rPr>
        <w:t xml:space="preserve">Senator </w:t>
      </w:r>
      <w:proofErr w:type="spellStart"/>
      <w:r w:rsidRPr="007820F2">
        <w:rPr>
          <w:rFonts w:ascii="Times New Roman" w:eastAsia="Times New Roman" w:hAnsi="Times New Roman" w:cs="Times New Roman"/>
          <w:sz w:val="24"/>
          <w:szCs w:val="24"/>
        </w:rPr>
        <w:t>Brisport</w:t>
      </w:r>
      <w:proofErr w:type="spellEnd"/>
      <w:r w:rsidRPr="007820F2">
        <w:rPr>
          <w:rFonts w:ascii="Times New Roman" w:eastAsia="Times New Roman" w:hAnsi="Times New Roman" w:cs="Times New Roman"/>
          <w:sz w:val="24"/>
          <w:szCs w:val="24"/>
        </w:rPr>
        <w:t xml:space="preserve"> is sponsoring </w:t>
      </w:r>
      <w:r>
        <w:rPr>
          <w:rFonts w:ascii="Times New Roman" w:eastAsia="Times New Roman" w:hAnsi="Times New Roman" w:cs="Times New Roman"/>
          <w:sz w:val="24"/>
          <w:szCs w:val="24"/>
        </w:rPr>
        <w:t>the Universal Child Care Bill</w:t>
      </w:r>
      <w:r w:rsidRPr="007820F2">
        <w:rPr>
          <w:rFonts w:ascii="Times New Roman" w:eastAsia="Times New Roman" w:hAnsi="Times New Roman" w:cs="Times New Roman"/>
          <w:sz w:val="24"/>
          <w:szCs w:val="24"/>
        </w:rPr>
        <w:t xml:space="preserve"> after he conducted a “Listening Tour” throughout NYS. On December 1, 2021Senator </w:t>
      </w:r>
      <w:proofErr w:type="spellStart"/>
      <w:r w:rsidRPr="007820F2">
        <w:rPr>
          <w:rFonts w:ascii="Times New Roman" w:eastAsia="Times New Roman" w:hAnsi="Times New Roman" w:cs="Times New Roman"/>
          <w:sz w:val="24"/>
          <w:szCs w:val="24"/>
        </w:rPr>
        <w:t>Brisport</w:t>
      </w:r>
      <w:proofErr w:type="spellEnd"/>
      <w:r w:rsidRPr="007820F2">
        <w:rPr>
          <w:rFonts w:ascii="Times New Roman" w:eastAsia="Times New Roman" w:hAnsi="Times New Roman" w:cs="Times New Roman"/>
          <w:sz w:val="24"/>
          <w:szCs w:val="24"/>
        </w:rPr>
        <w:t xml:space="preserve"> accompanied CCR&amp;R Staff, Senator Hinchey, Assembly members </w:t>
      </w:r>
      <w:proofErr w:type="spellStart"/>
      <w:r w:rsidRPr="007820F2">
        <w:rPr>
          <w:rFonts w:ascii="Times New Roman" w:eastAsia="Times New Roman" w:hAnsi="Times New Roman" w:cs="Times New Roman"/>
          <w:sz w:val="24"/>
          <w:szCs w:val="24"/>
        </w:rPr>
        <w:t>Hevasi</w:t>
      </w:r>
      <w:proofErr w:type="spellEnd"/>
      <w:r w:rsidRPr="007820F2">
        <w:rPr>
          <w:rFonts w:ascii="Times New Roman" w:eastAsia="Times New Roman" w:hAnsi="Times New Roman" w:cs="Times New Roman"/>
          <w:sz w:val="24"/>
          <w:szCs w:val="24"/>
        </w:rPr>
        <w:t xml:space="preserve"> and </w:t>
      </w:r>
      <w:proofErr w:type="spellStart"/>
      <w:r w:rsidRPr="007820F2">
        <w:rPr>
          <w:rFonts w:ascii="Times New Roman" w:eastAsia="Times New Roman" w:hAnsi="Times New Roman" w:cs="Times New Roman"/>
          <w:sz w:val="24"/>
          <w:szCs w:val="24"/>
        </w:rPr>
        <w:t>Tague</w:t>
      </w:r>
      <w:proofErr w:type="spellEnd"/>
      <w:r w:rsidRPr="007820F2">
        <w:rPr>
          <w:rFonts w:ascii="Times New Roman" w:eastAsia="Times New Roman" w:hAnsi="Times New Roman" w:cs="Times New Roman"/>
          <w:sz w:val="24"/>
          <w:szCs w:val="24"/>
        </w:rPr>
        <w:t xml:space="preserve"> through Ul</w:t>
      </w:r>
      <w:r>
        <w:rPr>
          <w:rFonts w:ascii="Times New Roman" w:eastAsia="Times New Roman" w:hAnsi="Times New Roman" w:cs="Times New Roman"/>
          <w:sz w:val="24"/>
          <w:szCs w:val="24"/>
        </w:rPr>
        <w:t>ster, Greene and Columbia Counties</w:t>
      </w:r>
      <w:r w:rsidRPr="007820F2">
        <w:rPr>
          <w:rFonts w:ascii="Times New Roman" w:eastAsia="Times New Roman" w:hAnsi="Times New Roman" w:cs="Times New Roman"/>
          <w:sz w:val="24"/>
          <w:szCs w:val="24"/>
        </w:rPr>
        <w:t xml:space="preserve"> visiting 3 child care sites. Later in the day a Roundtable session occurred with CCR&amp;R, DSS, CSEA/Voice, Child Care business owner</w:t>
      </w:r>
      <w:r>
        <w:rPr>
          <w:rFonts w:ascii="Times New Roman" w:eastAsia="Times New Roman" w:hAnsi="Times New Roman" w:cs="Times New Roman"/>
          <w:sz w:val="24"/>
          <w:szCs w:val="24"/>
        </w:rPr>
        <w:t>s</w:t>
      </w:r>
      <w:r w:rsidRPr="007820F2">
        <w:rPr>
          <w:rFonts w:ascii="Times New Roman" w:eastAsia="Times New Roman" w:hAnsi="Times New Roman" w:cs="Times New Roman"/>
          <w:sz w:val="24"/>
          <w:szCs w:val="24"/>
        </w:rPr>
        <w:t xml:space="preserve"> and parents. </w:t>
      </w:r>
      <w:r>
        <w:rPr>
          <w:rFonts w:ascii="Times New Roman" w:eastAsia="Times New Roman" w:hAnsi="Times New Roman" w:cs="Times New Roman"/>
          <w:sz w:val="24"/>
          <w:szCs w:val="24"/>
        </w:rPr>
        <w:t xml:space="preserve">The day wrapped up </w:t>
      </w:r>
      <w:r w:rsidRPr="007820F2">
        <w:rPr>
          <w:rFonts w:ascii="Times New Roman" w:eastAsia="Times New Roman" w:hAnsi="Times New Roman" w:cs="Times New Roman"/>
          <w:sz w:val="24"/>
          <w:szCs w:val="24"/>
        </w:rPr>
        <w:t>with a virtual Town Hall meeting with more than 80 attendees from Columbia, Greene and Ulster County.</w:t>
      </w:r>
      <w:r w:rsidRPr="007820F2">
        <w:rPr>
          <w:rFonts w:ascii="Times New Roman" w:hAnsi="Times New Roman" w:cs="Times New Roman"/>
        </w:rPr>
        <w:t xml:space="preserve"> </w:t>
      </w:r>
    </w:p>
    <w:p w14:paraId="1A812C18" w14:textId="77777777" w:rsidR="00240165" w:rsidRDefault="00240165" w:rsidP="00240165">
      <w:pPr>
        <w:widowControl w:val="0"/>
        <w:autoSpaceDE w:val="0"/>
        <w:autoSpaceDN w:val="0"/>
        <w:adjustRightInd w:val="0"/>
        <w:spacing w:after="20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10492765" wp14:editId="6178FC25">
            <wp:simplePos x="0" y="0"/>
            <wp:positionH relativeFrom="margin">
              <wp:posOffset>-352425</wp:posOffset>
            </wp:positionH>
            <wp:positionV relativeFrom="paragraph">
              <wp:posOffset>8255</wp:posOffset>
            </wp:positionV>
            <wp:extent cx="2489200" cy="1866900"/>
            <wp:effectExtent l="0" t="0" r="6350" b="0"/>
            <wp:wrapTight wrapText="bothSides">
              <wp:wrapPolygon edited="0">
                <wp:start x="0" y="0"/>
                <wp:lineTo x="0" y="21380"/>
                <wp:lineTo x="21490" y="21380"/>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71592306_322001519844962_7042279361977554438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9200" cy="18669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796E08F4" wp14:editId="0D5A7FF7">
            <wp:simplePos x="0" y="0"/>
            <wp:positionH relativeFrom="margin">
              <wp:posOffset>2990850</wp:posOffset>
            </wp:positionH>
            <wp:positionV relativeFrom="paragraph">
              <wp:posOffset>4445</wp:posOffset>
            </wp:positionV>
            <wp:extent cx="2505075" cy="1875155"/>
            <wp:effectExtent l="0" t="0" r="9525" b="0"/>
            <wp:wrapTight wrapText="bothSides">
              <wp:wrapPolygon edited="0">
                <wp:start x="0" y="0"/>
                <wp:lineTo x="0" y="21285"/>
                <wp:lineTo x="21518" y="21285"/>
                <wp:lineTo x="2151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1875155"/>
                    </a:xfrm>
                    <a:prstGeom prst="rect">
                      <a:avLst/>
                    </a:prstGeom>
                    <a:noFill/>
                  </pic:spPr>
                </pic:pic>
              </a:graphicData>
            </a:graphic>
            <wp14:sizeRelH relativeFrom="margin">
              <wp14:pctWidth>0</wp14:pctWidth>
            </wp14:sizeRelH>
            <wp14:sizeRelV relativeFrom="margin">
              <wp14:pctHeight>0</wp14:pctHeight>
            </wp14:sizeRelV>
          </wp:anchor>
        </w:drawing>
      </w:r>
    </w:p>
    <w:p w14:paraId="68854319" w14:textId="77777777" w:rsidR="00240165" w:rsidRDefault="00240165" w:rsidP="00240165">
      <w:pPr>
        <w:widowControl w:val="0"/>
        <w:autoSpaceDE w:val="0"/>
        <w:autoSpaceDN w:val="0"/>
        <w:adjustRightInd w:val="0"/>
        <w:spacing w:after="200" w:line="276" w:lineRule="auto"/>
        <w:ind w:left="-360"/>
        <w:contextualSpacing/>
        <w:rPr>
          <w:rFonts w:ascii="Times New Roman" w:eastAsia="Times New Roman" w:hAnsi="Times New Roman" w:cs="Times New Roman"/>
          <w:sz w:val="24"/>
          <w:szCs w:val="24"/>
        </w:rPr>
      </w:pPr>
    </w:p>
    <w:p w14:paraId="5B6C00A1" w14:textId="77777777" w:rsidR="00240165" w:rsidRDefault="00240165" w:rsidP="00240165">
      <w:pPr>
        <w:widowControl w:val="0"/>
        <w:autoSpaceDE w:val="0"/>
        <w:autoSpaceDN w:val="0"/>
        <w:adjustRightInd w:val="0"/>
        <w:spacing w:after="200" w:line="276" w:lineRule="auto"/>
        <w:ind w:left="-360"/>
        <w:contextualSpacing/>
        <w:rPr>
          <w:rFonts w:ascii="Times New Roman" w:eastAsia="Times New Roman" w:hAnsi="Times New Roman" w:cs="Times New Roman"/>
          <w:sz w:val="24"/>
          <w:szCs w:val="24"/>
        </w:rPr>
      </w:pPr>
    </w:p>
    <w:p w14:paraId="59610591" w14:textId="77777777" w:rsidR="00240165" w:rsidRDefault="00240165" w:rsidP="00240165">
      <w:pPr>
        <w:widowControl w:val="0"/>
        <w:autoSpaceDE w:val="0"/>
        <w:autoSpaceDN w:val="0"/>
        <w:adjustRightInd w:val="0"/>
        <w:spacing w:after="200" w:line="276" w:lineRule="auto"/>
        <w:ind w:left="-360"/>
        <w:contextualSpacing/>
        <w:rPr>
          <w:rFonts w:ascii="Times New Roman" w:eastAsia="Times New Roman" w:hAnsi="Times New Roman" w:cs="Times New Roman"/>
          <w:sz w:val="24"/>
          <w:szCs w:val="24"/>
        </w:rPr>
      </w:pPr>
    </w:p>
    <w:p w14:paraId="7A1F66C9" w14:textId="77777777" w:rsidR="00240165" w:rsidRDefault="00240165" w:rsidP="00240165">
      <w:pPr>
        <w:widowControl w:val="0"/>
        <w:autoSpaceDE w:val="0"/>
        <w:autoSpaceDN w:val="0"/>
        <w:adjustRightInd w:val="0"/>
        <w:spacing w:after="200" w:line="276" w:lineRule="auto"/>
        <w:ind w:left="-360"/>
        <w:contextualSpacing/>
        <w:rPr>
          <w:rFonts w:ascii="Times New Roman" w:eastAsia="Times New Roman" w:hAnsi="Times New Roman" w:cs="Times New Roman"/>
          <w:sz w:val="24"/>
          <w:szCs w:val="24"/>
        </w:rPr>
      </w:pPr>
    </w:p>
    <w:p w14:paraId="21B7286E" w14:textId="77777777" w:rsidR="00240165" w:rsidRDefault="00240165" w:rsidP="00240165">
      <w:pPr>
        <w:widowControl w:val="0"/>
        <w:autoSpaceDE w:val="0"/>
        <w:autoSpaceDN w:val="0"/>
        <w:adjustRightInd w:val="0"/>
        <w:spacing w:after="200" w:line="276" w:lineRule="auto"/>
        <w:ind w:left="-360"/>
        <w:contextualSpacing/>
        <w:rPr>
          <w:rFonts w:ascii="Times New Roman" w:eastAsia="Times New Roman" w:hAnsi="Times New Roman" w:cs="Times New Roman"/>
          <w:sz w:val="24"/>
          <w:szCs w:val="24"/>
        </w:rPr>
      </w:pPr>
    </w:p>
    <w:p w14:paraId="0A96BDBC" w14:textId="77777777" w:rsidR="00240165" w:rsidRDefault="00240165" w:rsidP="00240165">
      <w:pPr>
        <w:widowControl w:val="0"/>
        <w:autoSpaceDE w:val="0"/>
        <w:autoSpaceDN w:val="0"/>
        <w:adjustRightInd w:val="0"/>
        <w:spacing w:after="200" w:line="276" w:lineRule="auto"/>
        <w:ind w:left="-360"/>
        <w:contextualSpacing/>
        <w:rPr>
          <w:rFonts w:ascii="Times New Roman" w:eastAsia="Times New Roman" w:hAnsi="Times New Roman" w:cs="Times New Roman"/>
          <w:sz w:val="24"/>
          <w:szCs w:val="24"/>
        </w:rPr>
      </w:pPr>
    </w:p>
    <w:p w14:paraId="53F98A7F" w14:textId="77777777" w:rsidR="00240165" w:rsidRDefault="00240165" w:rsidP="00240165">
      <w:pPr>
        <w:widowControl w:val="0"/>
        <w:autoSpaceDE w:val="0"/>
        <w:autoSpaceDN w:val="0"/>
        <w:adjustRightInd w:val="0"/>
        <w:spacing w:after="200" w:line="276" w:lineRule="auto"/>
        <w:ind w:left="-360"/>
        <w:contextualSpacing/>
        <w:rPr>
          <w:rFonts w:ascii="Times New Roman" w:eastAsia="Times New Roman" w:hAnsi="Times New Roman" w:cs="Times New Roman"/>
          <w:sz w:val="24"/>
          <w:szCs w:val="24"/>
        </w:rPr>
      </w:pPr>
    </w:p>
    <w:p w14:paraId="274302A1" w14:textId="77777777" w:rsidR="00240165" w:rsidRDefault="00240165" w:rsidP="00240165">
      <w:pPr>
        <w:widowControl w:val="0"/>
        <w:autoSpaceDE w:val="0"/>
        <w:autoSpaceDN w:val="0"/>
        <w:adjustRightInd w:val="0"/>
        <w:spacing w:after="200" w:line="276"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1312" behindDoc="1" locked="0" layoutInCell="1" allowOverlap="1" wp14:anchorId="63EBDC01" wp14:editId="6A63F1D2">
            <wp:simplePos x="0" y="0"/>
            <wp:positionH relativeFrom="margin">
              <wp:posOffset>381000</wp:posOffset>
            </wp:positionH>
            <wp:positionV relativeFrom="paragraph">
              <wp:posOffset>261620</wp:posOffset>
            </wp:positionV>
            <wp:extent cx="2476500" cy="1857375"/>
            <wp:effectExtent l="0" t="0" r="0" b="9525"/>
            <wp:wrapTight wrapText="bothSides">
              <wp:wrapPolygon edited="0">
                <wp:start x="0" y="0"/>
                <wp:lineTo x="0" y="21489"/>
                <wp:lineTo x="21434" y="21489"/>
                <wp:lineTo x="214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71638454_322002113178236_5259998257483282882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6500" cy="1857375"/>
                    </a:xfrm>
                    <a:prstGeom prst="rect">
                      <a:avLst/>
                    </a:prstGeom>
                  </pic:spPr>
                </pic:pic>
              </a:graphicData>
            </a:graphic>
            <wp14:sizeRelH relativeFrom="margin">
              <wp14:pctWidth>0</wp14:pctWidth>
            </wp14:sizeRelH>
            <wp14:sizeRelV relativeFrom="margin">
              <wp14:pctHeight>0</wp14:pctHeight>
            </wp14:sizeRelV>
          </wp:anchor>
        </w:drawing>
      </w:r>
    </w:p>
    <w:p w14:paraId="50C8A1D2" w14:textId="77777777" w:rsidR="00240165" w:rsidRDefault="00240165" w:rsidP="00240165">
      <w:pPr>
        <w:widowControl w:val="0"/>
        <w:autoSpaceDE w:val="0"/>
        <w:autoSpaceDN w:val="0"/>
        <w:adjustRightInd w:val="0"/>
        <w:spacing w:after="200" w:line="276" w:lineRule="auto"/>
        <w:ind w:left="-360"/>
        <w:contextualSpacing/>
        <w:rPr>
          <w:rFonts w:ascii="Times New Roman" w:eastAsia="Times New Roman" w:hAnsi="Times New Roman" w:cs="Times New Roman"/>
          <w:sz w:val="24"/>
          <w:szCs w:val="24"/>
        </w:rPr>
      </w:pPr>
      <w:r w:rsidRPr="003C73D2">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1740EEDE" wp14:editId="31186B81">
            <wp:simplePos x="0" y="0"/>
            <wp:positionH relativeFrom="margin">
              <wp:align>right</wp:align>
            </wp:positionH>
            <wp:positionV relativeFrom="paragraph">
              <wp:posOffset>50800</wp:posOffset>
            </wp:positionV>
            <wp:extent cx="2527300" cy="1895475"/>
            <wp:effectExtent l="0" t="0" r="6350" b="9525"/>
            <wp:wrapTight wrapText="bothSides">
              <wp:wrapPolygon edited="0">
                <wp:start x="0" y="0"/>
                <wp:lineTo x="0" y="21491"/>
                <wp:lineTo x="21491" y="21491"/>
                <wp:lineTo x="21491" y="0"/>
                <wp:lineTo x="0" y="0"/>
              </wp:wrapPolygon>
            </wp:wrapTight>
            <wp:docPr id="9" name="Picture 9" descr="Child care under scru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care under scrutin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7300" cy="1895475"/>
                    </a:xfrm>
                    <a:prstGeom prst="rect">
                      <a:avLst/>
                    </a:prstGeom>
                    <a:noFill/>
                    <a:ln>
                      <a:noFill/>
                    </a:ln>
                  </pic:spPr>
                </pic:pic>
              </a:graphicData>
            </a:graphic>
          </wp:anchor>
        </w:drawing>
      </w:r>
    </w:p>
    <w:p w14:paraId="3BF4CC22" w14:textId="77777777" w:rsidR="00240165" w:rsidRDefault="00240165" w:rsidP="00240165">
      <w:pPr>
        <w:widowControl w:val="0"/>
        <w:autoSpaceDE w:val="0"/>
        <w:autoSpaceDN w:val="0"/>
        <w:adjustRightInd w:val="0"/>
        <w:spacing w:after="200" w:line="276" w:lineRule="auto"/>
        <w:ind w:left="-360"/>
        <w:contextualSpacing/>
        <w:rPr>
          <w:rFonts w:ascii="Times New Roman" w:eastAsia="Times New Roman" w:hAnsi="Times New Roman" w:cs="Times New Roman"/>
          <w:sz w:val="24"/>
          <w:szCs w:val="24"/>
        </w:rPr>
      </w:pPr>
    </w:p>
    <w:p w14:paraId="3947FBD5" w14:textId="77777777" w:rsidR="00240165" w:rsidRPr="001E1E87" w:rsidRDefault="00240165" w:rsidP="00240165">
      <w:pPr>
        <w:widowControl w:val="0"/>
        <w:numPr>
          <w:ilvl w:val="0"/>
          <w:numId w:val="2"/>
        </w:numPr>
        <w:autoSpaceDE w:val="0"/>
        <w:autoSpaceDN w:val="0"/>
        <w:adjustRightInd w:val="0"/>
        <w:spacing w:after="200" w:line="276" w:lineRule="auto"/>
        <w:ind w:left="0"/>
        <w:contextualSpacing/>
        <w:rPr>
          <w:rFonts w:ascii="Times New Roman" w:eastAsia="Times New Roman" w:hAnsi="Times New Roman" w:cs="Times New Roman"/>
          <w:sz w:val="24"/>
          <w:szCs w:val="24"/>
        </w:rPr>
      </w:pPr>
      <w:r w:rsidRPr="001E1E87">
        <w:rPr>
          <w:rFonts w:ascii="Times New Roman" w:eastAsia="Times New Roman" w:hAnsi="Times New Roman" w:cs="Times New Roman"/>
          <w:sz w:val="24"/>
          <w:szCs w:val="24"/>
        </w:rPr>
        <w:t xml:space="preserve">Congress is considering legislation built around President </w:t>
      </w:r>
      <w:r>
        <w:rPr>
          <w:rFonts w:ascii="Times New Roman" w:eastAsia="Times New Roman" w:hAnsi="Times New Roman" w:cs="Times New Roman"/>
          <w:sz w:val="24"/>
          <w:szCs w:val="24"/>
        </w:rPr>
        <w:t xml:space="preserve">Biden’s Build Back Better (BBB) </w:t>
      </w:r>
      <w:r w:rsidRPr="001E1E87">
        <w:rPr>
          <w:rFonts w:ascii="Times New Roman" w:eastAsia="Times New Roman" w:hAnsi="Times New Roman" w:cs="Times New Roman"/>
          <w:sz w:val="24"/>
          <w:szCs w:val="24"/>
        </w:rPr>
        <w:t>plan</w:t>
      </w:r>
      <w:r>
        <w:rPr>
          <w:rFonts w:ascii="Times New Roman" w:eastAsia="Times New Roman" w:hAnsi="Times New Roman" w:cs="Times New Roman"/>
          <w:sz w:val="24"/>
          <w:szCs w:val="24"/>
        </w:rPr>
        <w:t>.</w:t>
      </w:r>
      <w:r w:rsidRPr="001E1E87">
        <w:rPr>
          <w:rFonts w:ascii="Times New Roman" w:eastAsia="Times New Roman" w:hAnsi="Times New Roman" w:cs="Times New Roman"/>
          <w:sz w:val="24"/>
          <w:szCs w:val="24"/>
        </w:rPr>
        <w:t xml:space="preserve"> BBB includes policies and investments that, if enacted, would save families thousands of dollars in child care and preschool costs</w:t>
      </w:r>
      <w:r>
        <w:rPr>
          <w:rFonts w:ascii="Times New Roman" w:eastAsia="Times New Roman" w:hAnsi="Times New Roman" w:cs="Times New Roman"/>
          <w:sz w:val="24"/>
          <w:szCs w:val="24"/>
        </w:rPr>
        <w:t>,</w:t>
      </w:r>
      <w:r w:rsidRPr="001E1E87">
        <w:rPr>
          <w:rFonts w:ascii="Times New Roman" w:eastAsia="Times New Roman" w:hAnsi="Times New Roman" w:cs="Times New Roman"/>
          <w:sz w:val="24"/>
          <w:szCs w:val="24"/>
        </w:rPr>
        <w:t xml:space="preserve"> and build a strong, stable early learning system that meets the needs of families, providers, and the economy.</w:t>
      </w:r>
    </w:p>
    <w:p w14:paraId="1994FF29" w14:textId="77777777" w:rsidR="00240165" w:rsidRPr="001E1E87" w:rsidRDefault="00240165" w:rsidP="00240165">
      <w:pPr>
        <w:widowControl w:val="0"/>
        <w:autoSpaceDE w:val="0"/>
        <w:autoSpaceDN w:val="0"/>
        <w:adjustRightInd w:val="0"/>
        <w:spacing w:after="200" w:line="276" w:lineRule="auto"/>
        <w:contextualSpacing/>
        <w:rPr>
          <w:rFonts w:ascii="Times New Roman" w:eastAsia="Times New Roman" w:hAnsi="Times New Roman" w:cs="Times New Roman"/>
          <w:sz w:val="24"/>
          <w:szCs w:val="24"/>
        </w:rPr>
      </w:pPr>
      <w:r w:rsidRPr="001E1E87">
        <w:rPr>
          <w:rFonts w:ascii="Times New Roman" w:eastAsia="Times New Roman" w:hAnsi="Times New Roman" w:cs="Times New Roman"/>
          <w:sz w:val="24"/>
          <w:szCs w:val="24"/>
        </w:rPr>
        <w:t xml:space="preserve">The proposed federal investments in child care and pre-K, underscore the commitment of Congress and the Biden administration to finding solutions to America’s longstanding child care crisis by addressing widespread challenges </w:t>
      </w:r>
      <w:r>
        <w:rPr>
          <w:rFonts w:ascii="Times New Roman" w:eastAsia="Times New Roman" w:hAnsi="Times New Roman" w:cs="Times New Roman"/>
          <w:sz w:val="24"/>
          <w:szCs w:val="24"/>
        </w:rPr>
        <w:t xml:space="preserve">to </w:t>
      </w:r>
      <w:r w:rsidRPr="001E1E87">
        <w:rPr>
          <w:rFonts w:ascii="Times New Roman" w:eastAsia="Times New Roman" w:hAnsi="Times New Roman" w:cs="Times New Roman"/>
          <w:sz w:val="24"/>
          <w:szCs w:val="24"/>
        </w:rPr>
        <w:t>access, affordability, and quality in early learning, while reinforcing the benefits of a strong mixed-delivery system that prioritizes parent choice in determining the type and setting of care that best meets a family’s needs. The proposal seeks to resolve chronic foundational flaws in America’s child care market caused by decades of underinvestment, which</w:t>
      </w:r>
      <w:r>
        <w:rPr>
          <w:rFonts w:ascii="Times New Roman" w:eastAsia="Times New Roman" w:hAnsi="Times New Roman" w:cs="Times New Roman"/>
          <w:sz w:val="24"/>
          <w:szCs w:val="24"/>
        </w:rPr>
        <w:t xml:space="preserve"> have</w:t>
      </w:r>
      <w:r w:rsidRPr="001E1E87">
        <w:rPr>
          <w:rFonts w:ascii="Times New Roman" w:eastAsia="Times New Roman" w:hAnsi="Times New Roman" w:cs="Times New Roman"/>
          <w:sz w:val="24"/>
          <w:szCs w:val="24"/>
        </w:rPr>
        <w:t xml:space="preserve"> create</w:t>
      </w:r>
      <w:r>
        <w:rPr>
          <w:rFonts w:ascii="Times New Roman" w:eastAsia="Times New Roman" w:hAnsi="Times New Roman" w:cs="Times New Roman"/>
          <w:sz w:val="24"/>
          <w:szCs w:val="24"/>
        </w:rPr>
        <w:t>d</w:t>
      </w:r>
      <w:r w:rsidRPr="001E1E87">
        <w:rPr>
          <w:rFonts w:ascii="Times New Roman" w:eastAsia="Times New Roman" w:hAnsi="Times New Roman" w:cs="Times New Roman"/>
          <w:sz w:val="24"/>
          <w:szCs w:val="24"/>
        </w:rPr>
        <w:t xml:space="preserve"> an entirely unsustainable business model for providers that often translates into near-poverty wages for early educators.</w:t>
      </w:r>
    </w:p>
    <w:p w14:paraId="040D8723" w14:textId="77777777" w:rsidR="00240165" w:rsidRDefault="00240165" w:rsidP="00240165">
      <w:pPr>
        <w:widowControl w:val="0"/>
        <w:autoSpaceDE w:val="0"/>
        <w:autoSpaceDN w:val="0"/>
        <w:adjustRightInd w:val="0"/>
        <w:spacing w:after="200" w:line="276" w:lineRule="auto"/>
        <w:contextualSpacing/>
        <w:rPr>
          <w:rFonts w:ascii="Times New Roman" w:eastAsia="Times New Roman" w:hAnsi="Times New Roman" w:cs="Times New Roman"/>
          <w:sz w:val="24"/>
          <w:szCs w:val="24"/>
        </w:rPr>
      </w:pPr>
      <w:r w:rsidRPr="001E1E87">
        <w:rPr>
          <w:rFonts w:ascii="Times New Roman" w:eastAsia="Times New Roman" w:hAnsi="Times New Roman" w:cs="Times New Roman"/>
          <w:sz w:val="24"/>
          <w:szCs w:val="24"/>
        </w:rPr>
        <w:t>Additionally, the proposal would build on existing state and federal preschool programs by providing funding to cover the federal share of the cost of a voluntary, free universal pre-K (UPK) program for all children, regardless of income or other eligibility requirements, in a variety of settings.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source</w:t>
      </w:r>
      <w:proofErr w:type="gramEnd"/>
      <w:r>
        <w:rPr>
          <w:rFonts w:ascii="Times New Roman" w:eastAsia="Times New Roman" w:hAnsi="Times New Roman" w:cs="Times New Roman"/>
          <w:sz w:val="24"/>
          <w:szCs w:val="24"/>
        </w:rPr>
        <w:t xml:space="preserve">: </w:t>
      </w:r>
      <w:hyperlink r:id="rId14" w:history="1">
        <w:r w:rsidRPr="00634D44">
          <w:rPr>
            <w:rStyle w:val="Hyperlink"/>
            <w:rFonts w:ascii="Times New Roman" w:eastAsia="Times New Roman" w:hAnsi="Times New Roman" w:cs="Times New Roman"/>
            <w:sz w:val="24"/>
            <w:szCs w:val="24"/>
          </w:rPr>
          <w:t>https://www.ffyf.org/author/aguarino/</w:t>
        </w:r>
      </w:hyperlink>
      <w:r>
        <w:rPr>
          <w:rFonts w:ascii="Times New Roman" w:eastAsia="Times New Roman" w:hAnsi="Times New Roman" w:cs="Times New Roman"/>
          <w:sz w:val="24"/>
          <w:szCs w:val="24"/>
        </w:rPr>
        <w:t>)</w:t>
      </w:r>
    </w:p>
    <w:p w14:paraId="160608E2" w14:textId="77777777" w:rsidR="00240165" w:rsidRDefault="00240165" w:rsidP="00240165">
      <w:pPr>
        <w:pStyle w:val="ListParagraph"/>
        <w:widowControl w:val="0"/>
        <w:numPr>
          <w:ilvl w:val="0"/>
          <w:numId w:val="2"/>
        </w:numPr>
        <w:autoSpaceDE w:val="0"/>
        <w:autoSpaceDN w:val="0"/>
        <w:adjustRightInd w:val="0"/>
        <w:spacing w:after="200" w:line="276" w:lineRule="auto"/>
        <w:ind w:left="0"/>
        <w:rPr>
          <w:rFonts w:ascii="Times New Roman" w:hAnsi="Times New Roman"/>
          <w:sz w:val="24"/>
          <w:szCs w:val="24"/>
        </w:rPr>
      </w:pPr>
      <w:r>
        <w:rPr>
          <w:rFonts w:ascii="Times New Roman" w:hAnsi="Times New Roman"/>
          <w:sz w:val="24"/>
          <w:szCs w:val="24"/>
        </w:rPr>
        <w:t>Information Sessions have again been scheduled to run in 2022 for individuals interested in starting a child care business or expanding their operating child care business in a Child Care Desert. There will be funding available for these sites.</w:t>
      </w:r>
    </w:p>
    <w:p w14:paraId="008F7E4D" w14:textId="77777777" w:rsidR="00240165" w:rsidRDefault="00240165" w:rsidP="00240165">
      <w:pPr>
        <w:pStyle w:val="ListParagraph"/>
        <w:spacing w:after="200" w:line="276" w:lineRule="auto"/>
        <w:ind w:left="0"/>
        <w:rPr>
          <w:rFonts w:ascii="Times New Roman" w:hAnsi="Times New Roman"/>
          <w:sz w:val="24"/>
          <w:szCs w:val="24"/>
        </w:rPr>
      </w:pPr>
    </w:p>
    <w:p w14:paraId="1BED0C4B" w14:textId="77777777" w:rsidR="00240165" w:rsidRPr="007820F2" w:rsidRDefault="00240165" w:rsidP="00240165">
      <w:pPr>
        <w:pStyle w:val="ListParagraph"/>
        <w:widowControl w:val="0"/>
        <w:numPr>
          <w:ilvl w:val="0"/>
          <w:numId w:val="2"/>
        </w:numPr>
        <w:autoSpaceDE w:val="0"/>
        <w:autoSpaceDN w:val="0"/>
        <w:adjustRightInd w:val="0"/>
        <w:spacing w:after="200" w:line="276" w:lineRule="auto"/>
        <w:ind w:left="0"/>
        <w:rPr>
          <w:rFonts w:ascii="Times New Roman" w:hAnsi="Times New Roman"/>
          <w:sz w:val="24"/>
          <w:szCs w:val="24"/>
        </w:rPr>
      </w:pPr>
      <w:r>
        <w:rPr>
          <w:rFonts w:ascii="Times New Roman" w:hAnsi="Times New Roman"/>
          <w:sz w:val="24"/>
          <w:szCs w:val="24"/>
        </w:rPr>
        <w:t>Billboards are being displayed throughout Columbia, Greene and Ulster Counties promoting Legally Exempt Care and Child Care Subsidy information. There has been some calls from families inquiring about the Child Care Subsidy program. The goal is to get more Legally Exempt programs open and move them to Family Day Care, to expand the child care businesses in the 3 Counties.</w:t>
      </w:r>
    </w:p>
    <w:p w14:paraId="779788E1" w14:textId="77777777" w:rsidR="00442733" w:rsidRPr="00240165" w:rsidRDefault="00442733" w:rsidP="00240165">
      <w:bookmarkStart w:id="0" w:name="_GoBack"/>
      <w:bookmarkEnd w:id="0"/>
    </w:p>
    <w:sectPr w:rsidR="00442733" w:rsidRPr="00240165" w:rsidSect="00983942">
      <w:footerReference w:type="default" r:id="rId15"/>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5C290" w14:textId="77777777" w:rsidR="001672A5" w:rsidRDefault="001672A5" w:rsidP="00522FB0">
      <w:pPr>
        <w:spacing w:after="0" w:line="240" w:lineRule="auto"/>
      </w:pPr>
      <w:r>
        <w:separator/>
      </w:r>
    </w:p>
  </w:endnote>
  <w:endnote w:type="continuationSeparator" w:id="0">
    <w:p w14:paraId="1722BF09" w14:textId="77777777" w:rsidR="001672A5" w:rsidRDefault="001672A5" w:rsidP="00522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0B3AB" w14:textId="54583006" w:rsidR="001672A5" w:rsidRDefault="001672A5">
    <w:pPr>
      <w:pStyle w:val="Footer"/>
      <w:jc w:val="right"/>
    </w:pPr>
    <w:r>
      <w:t>2022 Overview- Child Care Connections</w:t>
    </w:r>
    <w:r>
      <w:tab/>
    </w:r>
    <w:r>
      <w:tab/>
    </w:r>
    <w:sdt>
      <w:sdtPr>
        <w:id w:val="2019966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40165">
          <w:rPr>
            <w:noProof/>
          </w:rPr>
          <w:t>1</w:t>
        </w:r>
        <w:r>
          <w:rPr>
            <w:noProof/>
          </w:rPr>
          <w:fldChar w:fldCharType="end"/>
        </w:r>
      </w:sdtContent>
    </w:sdt>
  </w:p>
  <w:p w14:paraId="59198694" w14:textId="77777777" w:rsidR="001672A5" w:rsidRDefault="00167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D9680" w14:textId="77777777" w:rsidR="001672A5" w:rsidRDefault="001672A5" w:rsidP="00522FB0">
      <w:pPr>
        <w:spacing w:after="0" w:line="240" w:lineRule="auto"/>
      </w:pPr>
      <w:r>
        <w:separator/>
      </w:r>
    </w:p>
  </w:footnote>
  <w:footnote w:type="continuationSeparator" w:id="0">
    <w:p w14:paraId="3FDCE9AA" w14:textId="77777777" w:rsidR="001672A5" w:rsidRDefault="001672A5" w:rsidP="00522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32ECF"/>
    <w:multiLevelType w:val="hybridMultilevel"/>
    <w:tmpl w:val="7CD69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E033C"/>
    <w:multiLevelType w:val="hybridMultilevel"/>
    <w:tmpl w:val="20E688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41906"/>
    <w:multiLevelType w:val="hybridMultilevel"/>
    <w:tmpl w:val="659CAA8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8C"/>
    <w:rsid w:val="00053A11"/>
    <w:rsid w:val="0007741A"/>
    <w:rsid w:val="000907DB"/>
    <w:rsid w:val="000961B5"/>
    <w:rsid w:val="000E3421"/>
    <w:rsid w:val="001067D1"/>
    <w:rsid w:val="00110546"/>
    <w:rsid w:val="001250C1"/>
    <w:rsid w:val="0013255F"/>
    <w:rsid w:val="00133D50"/>
    <w:rsid w:val="00136844"/>
    <w:rsid w:val="00163F1C"/>
    <w:rsid w:val="001672A5"/>
    <w:rsid w:val="0018184A"/>
    <w:rsid w:val="001842D1"/>
    <w:rsid w:val="001A38CC"/>
    <w:rsid w:val="001B31A3"/>
    <w:rsid w:val="001E1E87"/>
    <w:rsid w:val="00200669"/>
    <w:rsid w:val="00204762"/>
    <w:rsid w:val="0023793B"/>
    <w:rsid w:val="00240165"/>
    <w:rsid w:val="0024245F"/>
    <w:rsid w:val="00244A7B"/>
    <w:rsid w:val="002516EC"/>
    <w:rsid w:val="0027646B"/>
    <w:rsid w:val="002827A9"/>
    <w:rsid w:val="002848F6"/>
    <w:rsid w:val="0031251F"/>
    <w:rsid w:val="003137A2"/>
    <w:rsid w:val="00346E80"/>
    <w:rsid w:val="003650EC"/>
    <w:rsid w:val="003A38B0"/>
    <w:rsid w:val="003C73D2"/>
    <w:rsid w:val="003C7EB3"/>
    <w:rsid w:val="003D6D18"/>
    <w:rsid w:val="00426853"/>
    <w:rsid w:val="00442733"/>
    <w:rsid w:val="00447FBC"/>
    <w:rsid w:val="00485F66"/>
    <w:rsid w:val="00497AD9"/>
    <w:rsid w:val="004A3FFD"/>
    <w:rsid w:val="004A4B73"/>
    <w:rsid w:val="004B10A6"/>
    <w:rsid w:val="004E66BC"/>
    <w:rsid w:val="004F0302"/>
    <w:rsid w:val="00522FB0"/>
    <w:rsid w:val="0054135F"/>
    <w:rsid w:val="00544C31"/>
    <w:rsid w:val="00571FCC"/>
    <w:rsid w:val="00594001"/>
    <w:rsid w:val="0059609A"/>
    <w:rsid w:val="005C058B"/>
    <w:rsid w:val="005D0DBA"/>
    <w:rsid w:val="005E40E5"/>
    <w:rsid w:val="005F0DD6"/>
    <w:rsid w:val="005F536D"/>
    <w:rsid w:val="005F5C0E"/>
    <w:rsid w:val="00632E76"/>
    <w:rsid w:val="00645258"/>
    <w:rsid w:val="006A096B"/>
    <w:rsid w:val="006C588F"/>
    <w:rsid w:val="006F6918"/>
    <w:rsid w:val="007003D9"/>
    <w:rsid w:val="00717304"/>
    <w:rsid w:val="007219D8"/>
    <w:rsid w:val="007820F2"/>
    <w:rsid w:val="00782CD0"/>
    <w:rsid w:val="0079393A"/>
    <w:rsid w:val="007C7F71"/>
    <w:rsid w:val="00856664"/>
    <w:rsid w:val="00883283"/>
    <w:rsid w:val="008B5AC2"/>
    <w:rsid w:val="008B7E48"/>
    <w:rsid w:val="008C5E82"/>
    <w:rsid w:val="00911DDB"/>
    <w:rsid w:val="00965989"/>
    <w:rsid w:val="00973B15"/>
    <w:rsid w:val="00983942"/>
    <w:rsid w:val="0099070D"/>
    <w:rsid w:val="0099498C"/>
    <w:rsid w:val="00997D40"/>
    <w:rsid w:val="009A3BB0"/>
    <w:rsid w:val="009B68D3"/>
    <w:rsid w:val="009D2122"/>
    <w:rsid w:val="00A02022"/>
    <w:rsid w:val="00A10BC7"/>
    <w:rsid w:val="00A16F0C"/>
    <w:rsid w:val="00A31E9F"/>
    <w:rsid w:val="00A95AE1"/>
    <w:rsid w:val="00B03601"/>
    <w:rsid w:val="00B04F8A"/>
    <w:rsid w:val="00B23B2A"/>
    <w:rsid w:val="00BB253B"/>
    <w:rsid w:val="00C046C8"/>
    <w:rsid w:val="00C163EC"/>
    <w:rsid w:val="00C26097"/>
    <w:rsid w:val="00C33AFF"/>
    <w:rsid w:val="00CC76ED"/>
    <w:rsid w:val="00CD2031"/>
    <w:rsid w:val="00CE463D"/>
    <w:rsid w:val="00D12103"/>
    <w:rsid w:val="00D80AA2"/>
    <w:rsid w:val="00D81AF2"/>
    <w:rsid w:val="00D854B1"/>
    <w:rsid w:val="00DA277C"/>
    <w:rsid w:val="00DF5EE4"/>
    <w:rsid w:val="00E55806"/>
    <w:rsid w:val="00EA6CB8"/>
    <w:rsid w:val="00EE4F77"/>
    <w:rsid w:val="00F15B14"/>
    <w:rsid w:val="00F523C9"/>
    <w:rsid w:val="00F67B05"/>
    <w:rsid w:val="00F86EB7"/>
    <w:rsid w:val="00F97F2B"/>
    <w:rsid w:val="00FE1B76"/>
    <w:rsid w:val="00FE6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A946"/>
  <w15:chartTrackingRefBased/>
  <w15:docId w15:val="{33E1A673-24B4-4EC8-AD58-FB0A19A3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FB0"/>
  </w:style>
  <w:style w:type="paragraph" w:styleId="Footer">
    <w:name w:val="footer"/>
    <w:basedOn w:val="Normal"/>
    <w:link w:val="FooterChar"/>
    <w:uiPriority w:val="99"/>
    <w:unhideWhenUsed/>
    <w:rsid w:val="00522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B0"/>
  </w:style>
  <w:style w:type="paragraph" w:styleId="BalloonText">
    <w:name w:val="Balloon Text"/>
    <w:basedOn w:val="Normal"/>
    <w:link w:val="BalloonTextChar"/>
    <w:uiPriority w:val="99"/>
    <w:semiHidden/>
    <w:unhideWhenUsed/>
    <w:rsid w:val="00242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45F"/>
    <w:rPr>
      <w:rFonts w:ascii="Segoe UI" w:hAnsi="Segoe UI" w:cs="Segoe UI"/>
      <w:sz w:val="18"/>
      <w:szCs w:val="18"/>
    </w:rPr>
  </w:style>
  <w:style w:type="character" w:styleId="Hyperlink">
    <w:name w:val="Hyperlink"/>
    <w:basedOn w:val="DefaultParagraphFont"/>
    <w:uiPriority w:val="99"/>
    <w:unhideWhenUsed/>
    <w:rsid w:val="003C73D2"/>
    <w:rPr>
      <w:color w:val="0563C1" w:themeColor="hyperlink"/>
      <w:u w:val="single"/>
    </w:rPr>
  </w:style>
  <w:style w:type="paragraph" w:styleId="ListParagraph">
    <w:name w:val="List Paragraph"/>
    <w:basedOn w:val="Normal"/>
    <w:uiPriority w:val="34"/>
    <w:qFormat/>
    <w:rsid w:val="003C7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402346">
      <w:bodyDiv w:val="1"/>
      <w:marLeft w:val="0"/>
      <w:marRight w:val="0"/>
      <w:marTop w:val="0"/>
      <w:marBottom w:val="0"/>
      <w:divBdr>
        <w:top w:val="none" w:sz="0" w:space="0" w:color="auto"/>
        <w:left w:val="none" w:sz="0" w:space="0" w:color="auto"/>
        <w:bottom w:val="none" w:sz="0" w:space="0" w:color="auto"/>
        <w:right w:val="none" w:sz="0" w:space="0" w:color="auto"/>
      </w:divBdr>
    </w:div>
    <w:div w:id="812723178">
      <w:bodyDiv w:val="1"/>
      <w:marLeft w:val="0"/>
      <w:marRight w:val="0"/>
      <w:marTop w:val="0"/>
      <w:marBottom w:val="0"/>
      <w:divBdr>
        <w:top w:val="none" w:sz="0" w:space="0" w:color="auto"/>
        <w:left w:val="none" w:sz="0" w:space="0" w:color="auto"/>
        <w:bottom w:val="none" w:sz="0" w:space="0" w:color="auto"/>
        <w:right w:val="none" w:sz="0" w:space="0" w:color="auto"/>
      </w:divBdr>
    </w:div>
    <w:div w:id="2070836275">
      <w:bodyDiv w:val="1"/>
      <w:marLeft w:val="0"/>
      <w:marRight w:val="0"/>
      <w:marTop w:val="0"/>
      <w:marBottom w:val="0"/>
      <w:divBdr>
        <w:top w:val="none" w:sz="0" w:space="0" w:color="auto"/>
        <w:left w:val="none" w:sz="0" w:space="0" w:color="auto"/>
        <w:bottom w:val="none" w:sz="0" w:space="0" w:color="auto"/>
        <w:right w:val="none" w:sz="0" w:space="0" w:color="auto"/>
      </w:divBdr>
    </w:div>
    <w:div w:id="212403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i_l1kvz5rw0" TargetMode="External"/><Relationship Id="rId14" Type="http://schemas.openxmlformats.org/officeDocument/2006/relationships/hyperlink" Target="https://www.ffyf.org/author/aguar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3141</Words>
  <Characters>17908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Weiss</dc:creator>
  <cp:keywords/>
  <dc:description/>
  <cp:lastModifiedBy>Sabrina R. Miller</cp:lastModifiedBy>
  <cp:revision>3</cp:revision>
  <cp:lastPrinted>2022-01-11T15:05:00Z</cp:lastPrinted>
  <dcterms:created xsi:type="dcterms:W3CDTF">2022-02-09T15:46:00Z</dcterms:created>
  <dcterms:modified xsi:type="dcterms:W3CDTF">2022-04-26T13:54:00Z</dcterms:modified>
</cp:coreProperties>
</file>